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84" w:rsidRDefault="009F411A" w:rsidP="00F233F4">
      <w:pPr>
        <w:spacing w:line="240" w:lineRule="auto"/>
        <w:jc w:val="center"/>
        <w:rPr>
          <w:rFonts w:ascii="Times New Roman" w:hAnsi="Times New Roman" w:cs="Times New Roman"/>
          <w:b/>
          <w:sz w:val="36"/>
          <w:szCs w:val="36"/>
        </w:rPr>
      </w:pPr>
      <w:r>
        <w:rPr>
          <w:rFonts w:ascii="Times New Roman" w:hAnsi="Times New Roman" w:cs="Times New Roman"/>
          <w:b/>
          <w:sz w:val="36"/>
          <w:szCs w:val="36"/>
        </w:rPr>
        <w:t>GIORDANIA CLASSICA</w:t>
      </w:r>
    </w:p>
    <w:p w:rsidR="009F411A" w:rsidRDefault="009F411A" w:rsidP="00F233F4">
      <w:pPr>
        <w:spacing w:line="240" w:lineRule="auto"/>
        <w:jc w:val="center"/>
        <w:rPr>
          <w:rFonts w:ascii="Times New Roman" w:hAnsi="Times New Roman" w:cs="Times New Roman"/>
          <w:b/>
          <w:sz w:val="36"/>
          <w:szCs w:val="36"/>
        </w:rPr>
      </w:pPr>
    </w:p>
    <w:p w:rsidR="009F411A" w:rsidRPr="009F411A" w:rsidRDefault="009F411A" w:rsidP="00F233F4">
      <w:pPr>
        <w:spacing w:line="240" w:lineRule="auto"/>
        <w:jc w:val="center"/>
        <w:rPr>
          <w:rFonts w:ascii="Times New Roman" w:hAnsi="Times New Roman" w:cs="Times New Roman"/>
          <w:b/>
        </w:rPr>
      </w:pPr>
      <w:r w:rsidRPr="009F411A">
        <w:rPr>
          <w:rFonts w:ascii="Times New Roman" w:hAnsi="Times New Roman" w:cs="Times New Roman"/>
          <w:b/>
        </w:rPr>
        <w:t>Dal 22 Al 29 Maggio 2026</w:t>
      </w:r>
      <w:r>
        <w:rPr>
          <w:rFonts w:ascii="Times New Roman" w:hAnsi="Times New Roman" w:cs="Times New Roman"/>
          <w:b/>
        </w:rPr>
        <w:t xml:space="preserve">   € 1.580</w:t>
      </w:r>
    </w:p>
    <w:p w:rsidR="001674F8" w:rsidRDefault="001674F8" w:rsidP="00F233F4">
      <w:pPr>
        <w:spacing w:line="240" w:lineRule="auto"/>
        <w:jc w:val="center"/>
        <w:rPr>
          <w:rFonts w:ascii="Times New Roman" w:hAnsi="Times New Roman" w:cs="Times New Roman"/>
          <w:b/>
        </w:rPr>
      </w:pPr>
      <w:r w:rsidRPr="009F411A">
        <w:rPr>
          <w:rFonts w:ascii="Times New Roman" w:hAnsi="Times New Roman" w:cs="Times New Roman"/>
          <w:b/>
        </w:rPr>
        <w:t>Dal 19 Al 26 Giugno 2026</w:t>
      </w:r>
      <w:r w:rsidR="009F411A">
        <w:rPr>
          <w:rFonts w:ascii="Times New Roman" w:hAnsi="Times New Roman" w:cs="Times New Roman"/>
          <w:b/>
        </w:rPr>
        <w:t xml:space="preserve">  € 1.490</w:t>
      </w:r>
    </w:p>
    <w:p w:rsidR="009F411A" w:rsidRPr="009F411A" w:rsidRDefault="009F411A" w:rsidP="00F233F4">
      <w:pPr>
        <w:spacing w:line="240" w:lineRule="auto"/>
        <w:jc w:val="center"/>
        <w:rPr>
          <w:rFonts w:ascii="Times New Roman" w:hAnsi="Times New Roman" w:cs="Times New Roman"/>
          <w:b/>
        </w:rPr>
      </w:pPr>
      <w:r>
        <w:rPr>
          <w:rFonts w:ascii="Times New Roman" w:hAnsi="Times New Roman" w:cs="Times New Roman"/>
          <w:b/>
        </w:rPr>
        <w:t xml:space="preserve">Dal 16 Al 23 Ottobre 2026  € 1.590 </w:t>
      </w:r>
    </w:p>
    <w:p w:rsidR="00374144" w:rsidRPr="00A5355C" w:rsidRDefault="00374144" w:rsidP="00A5355C">
      <w:pPr>
        <w:spacing w:after="160" w:line="259" w:lineRule="auto"/>
        <w:jc w:val="center"/>
        <w:rPr>
          <w:rFonts w:ascii="Times New Roman" w:eastAsia="Times New Roman" w:hAnsi="Times New Roman" w:cs="Times New Roman"/>
          <w:i/>
          <w:sz w:val="20"/>
          <w:szCs w:val="20"/>
        </w:rPr>
      </w:pPr>
      <w:r w:rsidRPr="00A5355C">
        <w:rPr>
          <w:rFonts w:ascii="Times New Roman" w:eastAsia="Times New Roman" w:hAnsi="Times New Roman" w:cs="Times New Roman"/>
          <w:i/>
          <w:sz w:val="20"/>
          <w:szCs w:val="20"/>
        </w:rPr>
        <w:t>Un viaggio di 8 giorni alla scoperta del Regno Hashemita di Giordania, un Paese relativamente giovane, ma che raccoglie importantissimi monumenti risalenti a tutte le epoche dell’umanità. E’ uno Stato del Vicino Oriente che confina a nord con la Siria, a nord-est con l’Iraq, a sud con l’Arabia Saudita, a ovest con Israele e i Territori Palestinesi e a sud-ovest è bagnato dal Mar Rosso. Il Paese è indipendente dal 1946 e la sua forma di governo è la monarchia costituzionale. L’attuale re è Abd Allah, figlio del popolarissimo e amatissimo Husayn.</w:t>
      </w:r>
    </w:p>
    <w:p w:rsidR="00374144" w:rsidRDefault="00374144" w:rsidP="00A5355C">
      <w:pPr>
        <w:spacing w:after="160" w:line="259" w:lineRule="auto"/>
        <w:jc w:val="center"/>
        <w:rPr>
          <w:rFonts w:ascii="Times New Roman" w:eastAsia="Times New Roman" w:hAnsi="Times New Roman" w:cs="Times New Roman"/>
          <w:i/>
          <w:sz w:val="20"/>
          <w:szCs w:val="20"/>
        </w:rPr>
      </w:pPr>
      <w:r w:rsidRPr="00A5355C">
        <w:rPr>
          <w:rFonts w:ascii="Times New Roman" w:eastAsia="Times New Roman" w:hAnsi="Times New Roman" w:cs="Times New Roman"/>
          <w:i/>
          <w:sz w:val="20"/>
          <w:szCs w:val="20"/>
        </w:rPr>
        <w:t xml:space="preserve">Nonostante il Paese sia situato nella regione storica della Mezzaluna fertile, la Giordania è però in gran parte costituita da deserti e ampi altopiani. Si può dividere in tre zone principali: la Valle del Giordano, l’altopiano della Transgiordania e il deserto. L’altopiano della Transgiordania corrisponde alla zona dove sono situati i principali centri urbani, Amman, </w:t>
      </w:r>
      <w:proofErr w:type="spellStart"/>
      <w:r w:rsidRPr="00A5355C">
        <w:rPr>
          <w:rFonts w:ascii="Times New Roman" w:eastAsia="Times New Roman" w:hAnsi="Times New Roman" w:cs="Times New Roman"/>
          <w:i/>
          <w:sz w:val="20"/>
          <w:szCs w:val="20"/>
        </w:rPr>
        <w:t>Zarqā</w:t>
      </w:r>
      <w:proofErr w:type="spellEnd"/>
      <w:r w:rsidRPr="00A5355C">
        <w:rPr>
          <w:rFonts w:ascii="Times New Roman" w:eastAsia="Times New Roman" w:hAnsi="Times New Roman" w:cs="Times New Roman"/>
          <w:i/>
          <w:sz w:val="20"/>
          <w:szCs w:val="20"/>
        </w:rPr>
        <w:t xml:space="preserve">ʾ, </w:t>
      </w:r>
      <w:proofErr w:type="spellStart"/>
      <w:r w:rsidRPr="00A5355C">
        <w:rPr>
          <w:rFonts w:ascii="Times New Roman" w:eastAsia="Times New Roman" w:hAnsi="Times New Roman" w:cs="Times New Roman"/>
          <w:i/>
          <w:sz w:val="20"/>
          <w:szCs w:val="20"/>
        </w:rPr>
        <w:t>Irbid</w:t>
      </w:r>
      <w:proofErr w:type="spellEnd"/>
      <w:r w:rsidRPr="00A5355C">
        <w:rPr>
          <w:rFonts w:ascii="Times New Roman" w:eastAsia="Times New Roman" w:hAnsi="Times New Roman" w:cs="Times New Roman"/>
          <w:i/>
          <w:sz w:val="20"/>
          <w:szCs w:val="20"/>
        </w:rPr>
        <w:t xml:space="preserve">, e </w:t>
      </w:r>
      <w:proofErr w:type="spellStart"/>
      <w:r w:rsidRPr="00A5355C">
        <w:rPr>
          <w:rFonts w:ascii="Times New Roman" w:eastAsia="Times New Roman" w:hAnsi="Times New Roman" w:cs="Times New Roman"/>
          <w:i/>
          <w:sz w:val="20"/>
          <w:szCs w:val="20"/>
        </w:rPr>
        <w:t>Karak</w:t>
      </w:r>
      <w:proofErr w:type="spellEnd"/>
      <w:r w:rsidRPr="00A5355C">
        <w:rPr>
          <w:rFonts w:ascii="Times New Roman" w:eastAsia="Times New Roman" w:hAnsi="Times New Roman" w:cs="Times New Roman"/>
          <w:i/>
          <w:sz w:val="20"/>
          <w:szCs w:val="20"/>
        </w:rPr>
        <w:t xml:space="preserve">, ed è il luogo di maggior interesse turistico vista la presenza dei più importanti siti archeologici come </w:t>
      </w:r>
      <w:proofErr w:type="spellStart"/>
      <w:r w:rsidRPr="00A5355C">
        <w:rPr>
          <w:rFonts w:ascii="Times New Roman" w:eastAsia="Times New Roman" w:hAnsi="Times New Roman" w:cs="Times New Roman"/>
          <w:i/>
          <w:sz w:val="20"/>
          <w:szCs w:val="20"/>
        </w:rPr>
        <w:t>Jerash</w:t>
      </w:r>
      <w:proofErr w:type="spellEnd"/>
      <w:r w:rsidRPr="00A5355C">
        <w:rPr>
          <w:rFonts w:ascii="Times New Roman" w:eastAsia="Times New Roman" w:hAnsi="Times New Roman" w:cs="Times New Roman"/>
          <w:i/>
          <w:sz w:val="20"/>
          <w:szCs w:val="20"/>
        </w:rPr>
        <w:t xml:space="preserve">, </w:t>
      </w:r>
      <w:proofErr w:type="spellStart"/>
      <w:r w:rsidRPr="00A5355C">
        <w:rPr>
          <w:rFonts w:ascii="Times New Roman" w:eastAsia="Times New Roman" w:hAnsi="Times New Roman" w:cs="Times New Roman"/>
          <w:i/>
          <w:sz w:val="20"/>
          <w:szCs w:val="20"/>
        </w:rPr>
        <w:t>Karak</w:t>
      </w:r>
      <w:proofErr w:type="spellEnd"/>
      <w:r w:rsidRPr="00A5355C">
        <w:rPr>
          <w:rFonts w:ascii="Times New Roman" w:eastAsia="Times New Roman" w:hAnsi="Times New Roman" w:cs="Times New Roman"/>
          <w:i/>
          <w:sz w:val="20"/>
          <w:szCs w:val="20"/>
        </w:rPr>
        <w:t xml:space="preserve">, </w:t>
      </w:r>
      <w:proofErr w:type="spellStart"/>
      <w:r w:rsidRPr="00A5355C">
        <w:rPr>
          <w:rFonts w:ascii="Times New Roman" w:eastAsia="Times New Roman" w:hAnsi="Times New Roman" w:cs="Times New Roman"/>
          <w:i/>
          <w:sz w:val="20"/>
          <w:szCs w:val="20"/>
        </w:rPr>
        <w:t>Madaba</w:t>
      </w:r>
      <w:proofErr w:type="spellEnd"/>
      <w:r w:rsidRPr="00A5355C">
        <w:rPr>
          <w:rFonts w:ascii="Times New Roman" w:eastAsia="Times New Roman" w:hAnsi="Times New Roman" w:cs="Times New Roman"/>
          <w:i/>
          <w:sz w:val="20"/>
          <w:szCs w:val="20"/>
        </w:rPr>
        <w:t xml:space="preserve"> e Petra, una delle sette meraviglie del mondo. La regione desertica occupa circa i due terzi del Paese, in questa zona, si trova la cima più alta della Giordania, il Jebel Rum alto 1754 metri</w:t>
      </w:r>
    </w:p>
    <w:p w:rsidR="00F233F4" w:rsidRPr="005C5849" w:rsidRDefault="00F233F4" w:rsidP="00F233F4">
      <w:pPr>
        <w:spacing w:after="160" w:line="259" w:lineRule="auto"/>
        <w:rPr>
          <w:rFonts w:ascii="Times New Roman" w:eastAsia="Times New Roman" w:hAnsi="Times New Roman" w:cs="Times New Roman"/>
          <w:iCs/>
          <w:sz w:val="20"/>
          <w:szCs w:val="20"/>
        </w:rPr>
      </w:pPr>
    </w:p>
    <w:p w:rsidR="00F233F4" w:rsidRPr="005C5849" w:rsidRDefault="00F233F4" w:rsidP="00F233F4">
      <w:pPr>
        <w:spacing w:after="160" w:line="259" w:lineRule="auto"/>
        <w:rPr>
          <w:rFonts w:ascii="Times New Roman" w:eastAsia="Times New Roman" w:hAnsi="Times New Roman" w:cs="Times New Roman"/>
          <w:b/>
          <w:bCs/>
          <w:iCs/>
        </w:rPr>
      </w:pPr>
      <w:r w:rsidRPr="005C5849">
        <w:rPr>
          <w:rFonts w:ascii="Times New Roman" w:eastAsia="Times New Roman" w:hAnsi="Times New Roman" w:cs="Times New Roman"/>
          <w:b/>
          <w:bCs/>
          <w:iCs/>
        </w:rPr>
        <w:t xml:space="preserve">Esperienze Uniche: </w:t>
      </w:r>
    </w:p>
    <w:p w:rsidR="00F233F4" w:rsidRPr="005C5849" w:rsidRDefault="00060734" w:rsidP="00060734">
      <w:pPr>
        <w:spacing w:after="160" w:line="259" w:lineRule="auto"/>
        <w:rPr>
          <w:rFonts w:ascii="Times New Roman" w:eastAsia="Times New Roman" w:hAnsi="Times New Roman" w:cs="Times New Roman"/>
          <w:b/>
          <w:bCs/>
          <w:i/>
        </w:rPr>
      </w:pPr>
      <w:r w:rsidRPr="005C5849">
        <w:rPr>
          <w:rFonts w:ascii="Times New Roman" w:eastAsia="Times New Roman" w:hAnsi="Times New Roman" w:cs="Times New Roman"/>
          <w:b/>
          <w:bCs/>
          <w:i/>
        </w:rPr>
        <w:t>-</w:t>
      </w:r>
      <w:r w:rsidR="00F233F4" w:rsidRPr="005C5849">
        <w:rPr>
          <w:rFonts w:ascii="Times New Roman" w:eastAsia="Times New Roman" w:hAnsi="Times New Roman" w:cs="Times New Roman"/>
          <w:b/>
          <w:bCs/>
          <w:i/>
        </w:rPr>
        <w:t xml:space="preserve">Pernottamento nel WADI RUM </w:t>
      </w:r>
    </w:p>
    <w:p w:rsidR="00F233F4" w:rsidRPr="005C5849" w:rsidRDefault="00060734" w:rsidP="00060734">
      <w:pPr>
        <w:spacing w:after="160" w:line="259" w:lineRule="auto"/>
        <w:rPr>
          <w:rFonts w:ascii="Times New Roman" w:eastAsia="Times New Roman" w:hAnsi="Times New Roman" w:cs="Times New Roman"/>
          <w:b/>
          <w:bCs/>
          <w:i/>
        </w:rPr>
      </w:pPr>
      <w:r w:rsidRPr="005C5849">
        <w:rPr>
          <w:rFonts w:ascii="Times New Roman" w:eastAsia="Times New Roman" w:hAnsi="Times New Roman" w:cs="Times New Roman"/>
          <w:b/>
          <w:bCs/>
          <w:i/>
        </w:rPr>
        <w:t>-</w:t>
      </w:r>
      <w:r w:rsidR="00F233F4" w:rsidRPr="005C5849">
        <w:rPr>
          <w:rFonts w:ascii="Times New Roman" w:eastAsia="Times New Roman" w:hAnsi="Times New Roman" w:cs="Times New Roman"/>
          <w:b/>
          <w:bCs/>
          <w:i/>
        </w:rPr>
        <w:t xml:space="preserve">Cooking Class </w:t>
      </w:r>
    </w:p>
    <w:p w:rsidR="00F233F4" w:rsidRPr="005C5849" w:rsidRDefault="00060734" w:rsidP="00060734">
      <w:pPr>
        <w:spacing w:after="160" w:line="259" w:lineRule="auto"/>
        <w:rPr>
          <w:rFonts w:ascii="Times New Roman" w:eastAsia="Times New Roman" w:hAnsi="Times New Roman" w:cs="Times New Roman"/>
          <w:b/>
          <w:bCs/>
          <w:i/>
        </w:rPr>
      </w:pPr>
      <w:r w:rsidRPr="005C5849">
        <w:rPr>
          <w:rFonts w:ascii="Times New Roman" w:eastAsia="Times New Roman" w:hAnsi="Times New Roman" w:cs="Times New Roman"/>
          <w:b/>
          <w:bCs/>
          <w:i/>
        </w:rPr>
        <w:t>-</w:t>
      </w:r>
      <w:r w:rsidR="00F233F4" w:rsidRPr="005C5849">
        <w:rPr>
          <w:rFonts w:ascii="Times New Roman" w:eastAsia="Times New Roman" w:hAnsi="Times New Roman" w:cs="Times New Roman"/>
          <w:b/>
          <w:bCs/>
          <w:i/>
        </w:rPr>
        <w:t xml:space="preserve">Esperienza con i DISI </w:t>
      </w:r>
    </w:p>
    <w:p w:rsidR="00F233F4" w:rsidRPr="005C5849" w:rsidRDefault="00060734" w:rsidP="00060734">
      <w:pPr>
        <w:spacing w:after="160" w:line="259" w:lineRule="auto"/>
        <w:rPr>
          <w:rFonts w:ascii="Times New Roman" w:eastAsia="Times New Roman" w:hAnsi="Times New Roman" w:cs="Times New Roman"/>
          <w:b/>
          <w:bCs/>
          <w:i/>
        </w:rPr>
      </w:pPr>
      <w:r w:rsidRPr="005C5849">
        <w:rPr>
          <w:rFonts w:ascii="Times New Roman" w:eastAsia="Times New Roman" w:hAnsi="Times New Roman" w:cs="Times New Roman"/>
          <w:b/>
          <w:bCs/>
          <w:i/>
        </w:rPr>
        <w:t>-</w:t>
      </w:r>
      <w:r w:rsidR="00F233F4" w:rsidRPr="005C5849">
        <w:rPr>
          <w:rFonts w:ascii="Times New Roman" w:eastAsia="Times New Roman" w:hAnsi="Times New Roman" w:cs="Times New Roman"/>
          <w:b/>
          <w:bCs/>
          <w:i/>
        </w:rPr>
        <w:t>Visita d</w:t>
      </w:r>
      <w:r w:rsidR="002A0931" w:rsidRPr="005C5849">
        <w:rPr>
          <w:rFonts w:ascii="Times New Roman" w:eastAsia="Times New Roman" w:hAnsi="Times New Roman" w:cs="Times New Roman"/>
          <w:b/>
          <w:bCs/>
          <w:i/>
        </w:rPr>
        <w:t>ell’</w:t>
      </w:r>
      <w:proofErr w:type="spellStart"/>
      <w:r w:rsidR="002A0931" w:rsidRPr="005C5849">
        <w:rPr>
          <w:rFonts w:ascii="Times New Roman" w:eastAsia="Times New Roman" w:hAnsi="Times New Roman" w:cs="Times New Roman"/>
          <w:b/>
          <w:bCs/>
          <w:i/>
        </w:rPr>
        <w:t>Irbid</w:t>
      </w:r>
      <w:proofErr w:type="spellEnd"/>
      <w:r w:rsidR="002A0931" w:rsidRPr="005C5849">
        <w:rPr>
          <w:rFonts w:ascii="Times New Roman" w:eastAsia="Times New Roman" w:hAnsi="Times New Roman" w:cs="Times New Roman"/>
          <w:b/>
          <w:bCs/>
          <w:i/>
        </w:rPr>
        <w:t xml:space="preserve"> </w:t>
      </w:r>
      <w:proofErr w:type="spellStart"/>
      <w:r w:rsidR="002A0931" w:rsidRPr="005C5849">
        <w:rPr>
          <w:rFonts w:ascii="Times New Roman" w:eastAsia="Times New Roman" w:hAnsi="Times New Roman" w:cs="Times New Roman"/>
          <w:b/>
          <w:bCs/>
          <w:i/>
        </w:rPr>
        <w:t>Saraya</w:t>
      </w:r>
      <w:proofErr w:type="spellEnd"/>
      <w:r w:rsidR="002A0931" w:rsidRPr="005C5849">
        <w:rPr>
          <w:rFonts w:ascii="Times New Roman" w:eastAsia="Times New Roman" w:hAnsi="Times New Roman" w:cs="Times New Roman"/>
          <w:b/>
          <w:bCs/>
          <w:i/>
        </w:rPr>
        <w:t xml:space="preserve"> </w:t>
      </w:r>
      <w:proofErr w:type="spellStart"/>
      <w:r w:rsidR="002A0931" w:rsidRPr="005C5849">
        <w:rPr>
          <w:rFonts w:ascii="Times New Roman" w:eastAsia="Times New Roman" w:hAnsi="Times New Roman" w:cs="Times New Roman"/>
          <w:b/>
          <w:bCs/>
          <w:i/>
        </w:rPr>
        <w:t>Museum</w:t>
      </w:r>
      <w:proofErr w:type="spellEnd"/>
      <w:r w:rsidR="00F233F4" w:rsidRPr="005C5849">
        <w:rPr>
          <w:rFonts w:ascii="Times New Roman" w:eastAsia="Times New Roman" w:hAnsi="Times New Roman" w:cs="Times New Roman"/>
          <w:b/>
          <w:bCs/>
          <w:i/>
        </w:rPr>
        <w:t xml:space="preserve"> </w:t>
      </w:r>
    </w:p>
    <w:p w:rsidR="00BD1E6E" w:rsidRPr="00060734" w:rsidRDefault="00BD1E6E" w:rsidP="00170E73">
      <w:pPr>
        <w:widowControl w:val="0"/>
        <w:autoSpaceDE w:val="0"/>
        <w:autoSpaceDN w:val="0"/>
        <w:adjustRightInd w:val="0"/>
        <w:spacing w:after="0" w:line="260" w:lineRule="atLeast"/>
        <w:rPr>
          <w:rFonts w:ascii="Times New Roman" w:hAnsi="Times New Roman" w:cs="Times New Roman"/>
          <w:b/>
          <w:i/>
          <w:color w:val="FF0000"/>
        </w:rPr>
      </w:pPr>
    </w:p>
    <w:p w:rsidR="00170E73" w:rsidRPr="00060734" w:rsidRDefault="00170E73" w:rsidP="00170E73">
      <w:pPr>
        <w:widowControl w:val="0"/>
        <w:autoSpaceDE w:val="0"/>
        <w:autoSpaceDN w:val="0"/>
        <w:adjustRightInd w:val="0"/>
        <w:spacing w:after="0" w:line="240" w:lineRule="auto"/>
        <w:jc w:val="center"/>
        <w:rPr>
          <w:rFonts w:ascii="Times New Roman" w:hAnsi="Times New Roman" w:cs="Times New Roman"/>
          <w:b/>
          <w:i/>
          <w:color w:val="FF0000"/>
        </w:rPr>
      </w:pPr>
      <w:r w:rsidRPr="00060734">
        <w:rPr>
          <w:rFonts w:ascii="Times New Roman" w:hAnsi="Times New Roman" w:cs="Times New Roman"/>
          <w:b/>
          <w:i/>
          <w:color w:val="FF0000"/>
        </w:rPr>
        <w:t>PROGRAMMA DI VIAGGIO</w:t>
      </w:r>
    </w:p>
    <w:p w:rsidR="00397A6E" w:rsidRPr="00060734" w:rsidRDefault="00397A6E" w:rsidP="008357CA">
      <w:pPr>
        <w:jc w:val="both"/>
        <w:rPr>
          <w:rFonts w:ascii="Times New Roman" w:hAnsi="Times New Roman" w:cs="Times New Roman"/>
        </w:rPr>
      </w:pPr>
    </w:p>
    <w:p w:rsidR="00463E84" w:rsidRPr="00060734" w:rsidRDefault="00283877"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1° giorno: ROMA </w:t>
      </w:r>
      <w:r w:rsidR="00A5355C" w:rsidRPr="00060734">
        <w:rPr>
          <w:rFonts w:ascii="Times New Roman" w:hAnsi="Times New Roman" w:cs="Times New Roman"/>
          <w:b/>
          <w:i/>
          <w:u w:val="single"/>
        </w:rPr>
        <w:t>–</w:t>
      </w:r>
      <w:r w:rsidRPr="00060734">
        <w:rPr>
          <w:rFonts w:ascii="Times New Roman" w:hAnsi="Times New Roman" w:cs="Times New Roman"/>
          <w:b/>
          <w:i/>
          <w:u w:val="single"/>
        </w:rPr>
        <w:t xml:space="preserve"> AMMAN</w:t>
      </w:r>
      <w:r w:rsidR="00A5355C" w:rsidRPr="00060734">
        <w:rPr>
          <w:rFonts w:ascii="Times New Roman" w:hAnsi="Times New Roman" w:cs="Times New Roman"/>
          <w:b/>
          <w:i/>
          <w:u w:val="single"/>
        </w:rPr>
        <w:t xml:space="preserve"> </w:t>
      </w:r>
      <w:r w:rsidRPr="00060734">
        <w:rPr>
          <w:rFonts w:ascii="Times New Roman" w:hAnsi="Times New Roman" w:cs="Times New Roman"/>
          <w:b/>
          <w:i/>
          <w:u w:val="single"/>
        </w:rPr>
        <w:t xml:space="preserve">  </w:t>
      </w:r>
    </w:p>
    <w:p w:rsidR="00D104ED" w:rsidRPr="00060734" w:rsidRDefault="00463E84" w:rsidP="00463E84">
      <w:pPr>
        <w:spacing w:after="0" w:line="240" w:lineRule="auto"/>
        <w:rPr>
          <w:rFonts w:ascii="Times New Roman" w:hAnsi="Times New Roman" w:cs="Times New Roman"/>
          <w:color w:val="000000" w:themeColor="text1"/>
        </w:rPr>
      </w:pPr>
      <w:r w:rsidRPr="00060734">
        <w:rPr>
          <w:rFonts w:ascii="Times New Roman" w:hAnsi="Times New Roman" w:cs="Times New Roman"/>
          <w:color w:val="000000" w:themeColor="text1"/>
        </w:rPr>
        <w:t xml:space="preserve">Partenza in tarda mattinata con volo </w:t>
      </w:r>
      <w:proofErr w:type="spellStart"/>
      <w:r w:rsidRPr="00060734">
        <w:rPr>
          <w:rFonts w:ascii="Times New Roman" w:hAnsi="Times New Roman" w:cs="Times New Roman"/>
          <w:color w:val="000000" w:themeColor="text1"/>
        </w:rPr>
        <w:t>Royal</w:t>
      </w:r>
      <w:proofErr w:type="spellEnd"/>
      <w:r w:rsidRPr="00060734">
        <w:rPr>
          <w:rFonts w:ascii="Times New Roman" w:hAnsi="Times New Roman" w:cs="Times New Roman"/>
          <w:color w:val="000000" w:themeColor="text1"/>
        </w:rPr>
        <w:t xml:space="preserve"> </w:t>
      </w:r>
      <w:proofErr w:type="spellStart"/>
      <w:r w:rsidRPr="00060734">
        <w:rPr>
          <w:rFonts w:ascii="Times New Roman" w:hAnsi="Times New Roman" w:cs="Times New Roman"/>
          <w:color w:val="000000" w:themeColor="text1"/>
        </w:rPr>
        <w:t>Jordanian</w:t>
      </w:r>
      <w:proofErr w:type="spellEnd"/>
      <w:r w:rsidRPr="00060734">
        <w:rPr>
          <w:rFonts w:ascii="Times New Roman" w:hAnsi="Times New Roman" w:cs="Times New Roman"/>
          <w:color w:val="000000" w:themeColor="text1"/>
        </w:rPr>
        <w:t xml:space="preserve"> per Amman. All’arrivo assistenza per il disbrigo delle formalità di frontiera e trasferimento in hotel. </w:t>
      </w:r>
    </w:p>
    <w:p w:rsidR="00463E84" w:rsidRPr="00060734" w:rsidRDefault="00463E84" w:rsidP="00463E84">
      <w:pPr>
        <w:spacing w:after="0" w:line="240" w:lineRule="auto"/>
        <w:rPr>
          <w:rFonts w:ascii="Times New Roman" w:hAnsi="Times New Roman" w:cs="Times New Roman"/>
          <w:color w:val="000000" w:themeColor="text1"/>
        </w:rPr>
      </w:pPr>
      <w:r w:rsidRPr="00060734">
        <w:rPr>
          <w:rFonts w:ascii="Times New Roman" w:hAnsi="Times New Roman" w:cs="Times New Roman"/>
          <w:color w:val="000000" w:themeColor="text1"/>
        </w:rPr>
        <w:t>Cena e pernottamento.</w:t>
      </w:r>
    </w:p>
    <w:p w:rsidR="00463E84" w:rsidRPr="00060734" w:rsidRDefault="00463E84" w:rsidP="00463E84">
      <w:pPr>
        <w:spacing w:after="0" w:line="240" w:lineRule="auto"/>
        <w:rPr>
          <w:rFonts w:ascii="Times New Roman" w:hAnsi="Times New Roman" w:cs="Times New Roman"/>
          <w:b/>
          <w:color w:val="4F6228" w:themeColor="accent3" w:themeShade="80"/>
        </w:rPr>
      </w:pPr>
    </w:p>
    <w:p w:rsidR="00463E84" w:rsidRPr="00060734" w:rsidRDefault="00463E84"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2° giorno: AMMAN – </w:t>
      </w:r>
      <w:r w:rsidR="00D104ED" w:rsidRPr="00060734">
        <w:rPr>
          <w:rFonts w:ascii="Times New Roman" w:hAnsi="Times New Roman" w:cs="Times New Roman"/>
          <w:b/>
          <w:i/>
          <w:u w:val="single"/>
        </w:rPr>
        <w:t xml:space="preserve">AJLOUN – JERASH </w:t>
      </w:r>
      <w:r w:rsidR="00A5355C" w:rsidRPr="00060734">
        <w:rPr>
          <w:rFonts w:ascii="Times New Roman" w:hAnsi="Times New Roman" w:cs="Times New Roman"/>
          <w:b/>
          <w:i/>
          <w:u w:val="single"/>
        </w:rPr>
        <w:t>–</w:t>
      </w:r>
      <w:r w:rsidR="00283877" w:rsidRPr="00060734">
        <w:rPr>
          <w:rFonts w:ascii="Times New Roman" w:hAnsi="Times New Roman" w:cs="Times New Roman"/>
          <w:b/>
          <w:i/>
          <w:u w:val="single"/>
        </w:rPr>
        <w:t xml:space="preserve"> AMMAN</w:t>
      </w:r>
      <w:r w:rsidR="00A5355C" w:rsidRPr="00060734">
        <w:rPr>
          <w:rFonts w:ascii="Times New Roman" w:hAnsi="Times New Roman" w:cs="Times New Roman"/>
          <w:b/>
          <w:i/>
          <w:u w:val="single"/>
        </w:rPr>
        <w:t xml:space="preserve"> </w:t>
      </w:r>
      <w:r w:rsidR="00283877" w:rsidRPr="00060734">
        <w:rPr>
          <w:rFonts w:ascii="Times New Roman" w:hAnsi="Times New Roman" w:cs="Times New Roman"/>
          <w:b/>
          <w:i/>
          <w:u w:val="single"/>
        </w:rPr>
        <w:t xml:space="preserve">  </w:t>
      </w:r>
    </w:p>
    <w:p w:rsidR="00D104ED" w:rsidRPr="00060734" w:rsidRDefault="00A5355C" w:rsidP="00463E84">
      <w:pPr>
        <w:spacing w:after="0" w:line="240" w:lineRule="auto"/>
        <w:rPr>
          <w:rFonts w:ascii="Times New Roman" w:hAnsi="Times New Roman" w:cs="Times New Roman"/>
          <w:color w:val="000000" w:themeColor="text1"/>
        </w:rPr>
      </w:pPr>
      <w:r w:rsidRPr="00060734">
        <w:rPr>
          <w:rFonts w:ascii="Times New Roman" w:hAnsi="Times New Roman" w:cs="Times New Roman"/>
          <w:color w:val="000000" w:themeColor="text1"/>
        </w:rPr>
        <w:t>Pensione Completa.</w:t>
      </w:r>
      <w:r w:rsidR="00463E84" w:rsidRPr="00060734">
        <w:rPr>
          <w:rFonts w:ascii="Times New Roman" w:hAnsi="Times New Roman" w:cs="Times New Roman"/>
          <w:color w:val="000000" w:themeColor="text1"/>
        </w:rPr>
        <w:t xml:space="preserve"> Incontro con la guida</w:t>
      </w:r>
      <w:r w:rsidR="00D104ED" w:rsidRPr="00060734">
        <w:rPr>
          <w:rFonts w:ascii="Times New Roman" w:hAnsi="Times New Roman" w:cs="Times New Roman"/>
          <w:color w:val="000000" w:themeColor="text1"/>
        </w:rPr>
        <w:t xml:space="preserve"> e</w:t>
      </w:r>
      <w:r w:rsidR="0000212A" w:rsidRPr="00060734">
        <w:rPr>
          <w:rFonts w:ascii="Times New Roman" w:eastAsia="Times New Roman" w:hAnsi="Times New Roman" w:cs="Times New Roman"/>
          <w:shd w:val="clear" w:color="auto" w:fill="FFFFFF"/>
        </w:rPr>
        <w:t xml:space="preserve"> </w:t>
      </w:r>
      <w:r w:rsidR="0000636E" w:rsidRPr="00060734">
        <w:rPr>
          <w:rFonts w:ascii="Times New Roman" w:eastAsia="Times New Roman" w:hAnsi="Times New Roman" w:cs="Times New Roman"/>
          <w:shd w:val="clear" w:color="auto" w:fill="FFFFFF"/>
        </w:rPr>
        <w:t>p</w:t>
      </w:r>
      <w:r w:rsidR="0000212A" w:rsidRPr="00060734">
        <w:rPr>
          <w:rFonts w:ascii="Times New Roman" w:eastAsia="Times New Roman" w:hAnsi="Times New Roman" w:cs="Times New Roman"/>
          <w:shd w:val="clear" w:color="auto" w:fill="FFFFFF"/>
        </w:rPr>
        <w:t>artenza in direzione nord per la visita</w:t>
      </w:r>
      <w:r w:rsidR="0000212A" w:rsidRPr="00060734">
        <w:rPr>
          <w:rFonts w:ascii="Times New Roman" w:hAnsi="Times New Roman" w:cs="Times New Roman"/>
          <w:color w:val="000000" w:themeColor="text1"/>
        </w:rPr>
        <w:t xml:space="preserve"> dell</w:t>
      </w:r>
      <w:r w:rsidR="00D104ED" w:rsidRPr="00060734">
        <w:rPr>
          <w:rFonts w:ascii="Times New Roman" w:hAnsi="Times New Roman" w:cs="Times New Roman"/>
          <w:color w:val="000000" w:themeColor="text1"/>
        </w:rPr>
        <w:t xml:space="preserve">a Riserva di </w:t>
      </w:r>
      <w:proofErr w:type="spellStart"/>
      <w:r w:rsidR="00D104ED" w:rsidRPr="00060734">
        <w:rPr>
          <w:rFonts w:ascii="Times New Roman" w:hAnsi="Times New Roman" w:cs="Times New Roman"/>
          <w:color w:val="000000" w:themeColor="text1"/>
        </w:rPr>
        <w:t>Ajloun</w:t>
      </w:r>
      <w:proofErr w:type="spellEnd"/>
      <w:r w:rsidR="00D104ED" w:rsidRPr="00060734">
        <w:rPr>
          <w:rFonts w:ascii="Times New Roman" w:hAnsi="Times New Roman" w:cs="Times New Roman"/>
          <w:color w:val="000000" w:themeColor="text1"/>
        </w:rPr>
        <w:t xml:space="preserve"> e passeggiata nella “Foresta”. </w:t>
      </w:r>
      <w:r w:rsidR="00463E84" w:rsidRPr="00060734">
        <w:rPr>
          <w:rFonts w:ascii="Times New Roman" w:hAnsi="Times New Roman" w:cs="Times New Roman"/>
          <w:color w:val="000000" w:themeColor="text1"/>
        </w:rPr>
        <w:t xml:space="preserve"> </w:t>
      </w:r>
    </w:p>
    <w:p w:rsidR="00D104ED" w:rsidRPr="00060734" w:rsidRDefault="00D104ED" w:rsidP="00D104ED">
      <w:pPr>
        <w:spacing w:after="0"/>
        <w:jc w:val="both"/>
        <w:rPr>
          <w:rFonts w:ascii="Times New Roman" w:eastAsia="Times New Roman" w:hAnsi="Times New Roman" w:cs="Times New Roman"/>
          <w:shd w:val="clear" w:color="auto" w:fill="FFFFFF"/>
        </w:rPr>
      </w:pPr>
      <w:r w:rsidRPr="00060734">
        <w:rPr>
          <w:rFonts w:ascii="Times New Roman" w:eastAsia="Times New Roman" w:hAnsi="Times New Roman" w:cs="Times New Roman"/>
          <w:shd w:val="clear" w:color="auto" w:fill="FFFFFF"/>
        </w:rPr>
        <w:t xml:space="preserve">Proseguimento </w:t>
      </w:r>
      <w:r w:rsidR="0000636E" w:rsidRPr="00060734">
        <w:rPr>
          <w:rFonts w:ascii="Times New Roman" w:eastAsia="Times New Roman" w:hAnsi="Times New Roman" w:cs="Times New Roman"/>
          <w:shd w:val="clear" w:color="auto" w:fill="FFFFFF"/>
        </w:rPr>
        <w:t>p</w:t>
      </w:r>
      <w:r w:rsidRPr="00060734">
        <w:rPr>
          <w:rFonts w:ascii="Times New Roman" w:eastAsia="Times New Roman" w:hAnsi="Times New Roman" w:cs="Times New Roman"/>
          <w:shd w:val="clear" w:color="auto" w:fill="FFFFFF"/>
        </w:rPr>
        <w:t xml:space="preserve">er </w:t>
      </w:r>
      <w:proofErr w:type="spellStart"/>
      <w:r w:rsidRPr="00060734">
        <w:rPr>
          <w:rFonts w:ascii="Times New Roman" w:eastAsia="Times New Roman" w:hAnsi="Times New Roman" w:cs="Times New Roman"/>
          <w:shd w:val="clear" w:color="auto" w:fill="FFFFFF"/>
        </w:rPr>
        <w:t>Jerash</w:t>
      </w:r>
      <w:proofErr w:type="spellEnd"/>
      <w:r w:rsidR="0000636E" w:rsidRPr="00060734">
        <w:rPr>
          <w:rFonts w:ascii="Times New Roman" w:eastAsia="Times New Roman" w:hAnsi="Times New Roman" w:cs="Times New Roman"/>
          <w:shd w:val="clear" w:color="auto" w:fill="FFFFFF"/>
        </w:rPr>
        <w:t>, una delle città ellenistico-romane meglio conservate del Medio Oriente.</w:t>
      </w:r>
    </w:p>
    <w:p w:rsidR="0000636E" w:rsidRPr="00060734" w:rsidRDefault="00D104ED" w:rsidP="00D104ED">
      <w:pPr>
        <w:spacing w:after="0"/>
        <w:jc w:val="both"/>
        <w:rPr>
          <w:rFonts w:ascii="Times New Roman" w:eastAsia="Times New Roman" w:hAnsi="Times New Roman" w:cs="Times New Roman"/>
          <w:shd w:val="clear" w:color="auto" w:fill="FFFFFF"/>
        </w:rPr>
      </w:pPr>
      <w:r w:rsidRPr="00060734">
        <w:rPr>
          <w:rFonts w:ascii="Times New Roman" w:eastAsia="Times New Roman" w:hAnsi="Times New Roman" w:cs="Times New Roman"/>
          <w:shd w:val="clear" w:color="auto" w:fill="FFFFFF"/>
        </w:rPr>
        <w:t xml:space="preserve">Arrivo a </w:t>
      </w:r>
      <w:proofErr w:type="spellStart"/>
      <w:r w:rsidRPr="00060734">
        <w:rPr>
          <w:rFonts w:ascii="Times New Roman" w:eastAsia="Times New Roman" w:hAnsi="Times New Roman" w:cs="Times New Roman"/>
          <w:shd w:val="clear" w:color="auto" w:fill="FFFFFF"/>
        </w:rPr>
        <w:t>Jerash</w:t>
      </w:r>
      <w:proofErr w:type="spellEnd"/>
      <w:r w:rsidR="0000636E" w:rsidRPr="00060734">
        <w:rPr>
          <w:rFonts w:ascii="Times New Roman" w:eastAsia="Times New Roman" w:hAnsi="Times New Roman" w:cs="Times New Roman"/>
          <w:shd w:val="clear" w:color="auto" w:fill="FFFFFF"/>
        </w:rPr>
        <w:t xml:space="preserve"> e </w:t>
      </w:r>
      <w:r w:rsidR="0000636E" w:rsidRPr="00060734">
        <w:rPr>
          <w:rFonts w:ascii="Times New Roman" w:eastAsia="Times New Roman" w:hAnsi="Times New Roman" w:cs="Times New Roman"/>
          <w:color w:val="E36C0A" w:themeColor="accent6" w:themeShade="BF"/>
          <w:shd w:val="clear" w:color="auto" w:fill="FFFFFF"/>
        </w:rPr>
        <w:t>pranzo in ristorante</w:t>
      </w:r>
      <w:r w:rsidRPr="00060734">
        <w:rPr>
          <w:rFonts w:ascii="Times New Roman" w:eastAsia="Times New Roman" w:hAnsi="Times New Roman" w:cs="Times New Roman"/>
          <w:shd w:val="clear" w:color="auto" w:fill="FFFFFF"/>
        </w:rPr>
        <w:t xml:space="preserve">. Visita del sito, caratterizzato dal bellissimo foro ellittico e dalla grandiosa via colonnata intorno alla quale sorgono i monumenti più significativi quali il tempio di Zeus, il teatro, il ninfeo, la porta di Adriano ecc. Nella parte alta del sito si trovano anche i resti di tre chiese bizantine. </w:t>
      </w:r>
    </w:p>
    <w:p w:rsidR="00D104ED" w:rsidRDefault="00D104ED" w:rsidP="00D104ED">
      <w:pPr>
        <w:spacing w:after="0"/>
        <w:jc w:val="both"/>
        <w:rPr>
          <w:rFonts w:ascii="Times New Roman" w:eastAsia="Times New Roman" w:hAnsi="Times New Roman" w:cs="Times New Roman"/>
          <w:shd w:val="clear" w:color="auto" w:fill="FFFFFF"/>
        </w:rPr>
      </w:pPr>
      <w:r w:rsidRPr="00060734">
        <w:rPr>
          <w:rFonts w:ascii="Times New Roman" w:eastAsia="Times New Roman" w:hAnsi="Times New Roman" w:cs="Times New Roman"/>
          <w:shd w:val="clear" w:color="auto" w:fill="FFFFFF"/>
        </w:rPr>
        <w:t>Rientro ad nel tardo pomeriggio Amman, cena e pernottamento.</w:t>
      </w:r>
    </w:p>
    <w:p w:rsidR="002A0931" w:rsidRPr="00060734" w:rsidRDefault="002A0931" w:rsidP="00D104ED">
      <w:pPr>
        <w:spacing w:after="0"/>
        <w:jc w:val="both"/>
        <w:rPr>
          <w:rFonts w:ascii="Times New Roman" w:eastAsia="Times New Roman" w:hAnsi="Times New Roman" w:cs="Times New Roman"/>
          <w:shd w:val="clear" w:color="auto" w:fill="FFFFFF"/>
        </w:rPr>
      </w:pPr>
    </w:p>
    <w:p w:rsidR="00463E84" w:rsidRPr="00060734" w:rsidRDefault="00463E84"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3° giorno: AMMAN – </w:t>
      </w:r>
      <w:r w:rsidR="00FF0D79" w:rsidRPr="00060734">
        <w:rPr>
          <w:rFonts w:ascii="Times New Roman" w:hAnsi="Times New Roman" w:cs="Times New Roman"/>
          <w:b/>
          <w:i/>
          <w:u w:val="single"/>
        </w:rPr>
        <w:t xml:space="preserve"> </w:t>
      </w:r>
      <w:r w:rsidR="0000212A" w:rsidRPr="00060734">
        <w:rPr>
          <w:rFonts w:ascii="Times New Roman" w:hAnsi="Times New Roman" w:cs="Times New Roman"/>
          <w:b/>
          <w:i/>
          <w:u w:val="single"/>
        </w:rPr>
        <w:t xml:space="preserve"> CASTELLI NEL DESERTO</w:t>
      </w:r>
      <w:r w:rsidR="00283877" w:rsidRPr="00060734">
        <w:rPr>
          <w:rFonts w:ascii="Times New Roman" w:hAnsi="Times New Roman" w:cs="Times New Roman"/>
          <w:b/>
          <w:i/>
          <w:u w:val="single"/>
        </w:rPr>
        <w:t xml:space="preserve"> </w:t>
      </w:r>
      <w:r w:rsidR="00A5355C" w:rsidRPr="00060734">
        <w:rPr>
          <w:rFonts w:ascii="Times New Roman" w:hAnsi="Times New Roman" w:cs="Times New Roman"/>
          <w:b/>
          <w:i/>
          <w:u w:val="single"/>
        </w:rPr>
        <w:t>–</w:t>
      </w:r>
      <w:r w:rsidR="00283877" w:rsidRPr="00060734">
        <w:rPr>
          <w:rFonts w:ascii="Times New Roman" w:hAnsi="Times New Roman" w:cs="Times New Roman"/>
          <w:b/>
          <w:i/>
          <w:u w:val="single"/>
        </w:rPr>
        <w:t xml:space="preserve"> AMMAN</w:t>
      </w:r>
      <w:r w:rsidR="00A5355C" w:rsidRPr="00060734">
        <w:rPr>
          <w:rFonts w:ascii="Times New Roman" w:hAnsi="Times New Roman" w:cs="Times New Roman"/>
          <w:b/>
          <w:i/>
          <w:u w:val="single"/>
        </w:rPr>
        <w:t xml:space="preserve"> </w:t>
      </w:r>
      <w:r w:rsidR="00283877" w:rsidRPr="00060734">
        <w:rPr>
          <w:rFonts w:ascii="Times New Roman" w:hAnsi="Times New Roman" w:cs="Times New Roman"/>
          <w:b/>
          <w:i/>
          <w:u w:val="single"/>
        </w:rPr>
        <w:t xml:space="preserve">  </w:t>
      </w:r>
    </w:p>
    <w:p w:rsidR="0000212A" w:rsidRPr="00060734" w:rsidRDefault="00FF0D79" w:rsidP="0000212A">
      <w:pPr>
        <w:spacing w:after="0"/>
        <w:jc w:val="both"/>
        <w:rPr>
          <w:rFonts w:ascii="Times New Roman" w:hAnsi="Times New Roman" w:cs="Times New Roman"/>
          <w:color w:val="000000" w:themeColor="text1"/>
        </w:rPr>
      </w:pPr>
      <w:r w:rsidRPr="00060734">
        <w:rPr>
          <w:rFonts w:ascii="Times New Roman" w:eastAsia="Times New Roman" w:hAnsi="Times New Roman" w:cs="Times New Roman"/>
          <w:shd w:val="clear" w:color="auto" w:fill="FFFFFF"/>
        </w:rPr>
        <w:lastRenderedPageBreak/>
        <w:t xml:space="preserve">Prima colazione in hotel. </w:t>
      </w:r>
      <w:r w:rsidR="0000212A" w:rsidRPr="00060734">
        <w:rPr>
          <w:rFonts w:ascii="Times New Roman" w:eastAsia="Times New Roman" w:hAnsi="Times New Roman" w:cs="Times New Roman"/>
          <w:shd w:val="clear" w:color="auto" w:fill="FFFFFF"/>
        </w:rPr>
        <w:t xml:space="preserve">Al mattino partenza </w:t>
      </w:r>
      <w:r w:rsidR="0000212A" w:rsidRPr="00060734">
        <w:rPr>
          <w:rFonts w:ascii="Times New Roman" w:hAnsi="Times New Roman" w:cs="Times New Roman"/>
          <w:color w:val="000000" w:themeColor="text1"/>
        </w:rPr>
        <w:t xml:space="preserve">in bus per la visita dei castelli del deserto: </w:t>
      </w:r>
      <w:proofErr w:type="spellStart"/>
      <w:r w:rsidR="0000212A" w:rsidRPr="00060734">
        <w:rPr>
          <w:rFonts w:ascii="Times New Roman" w:hAnsi="Times New Roman" w:cs="Times New Roman"/>
          <w:color w:val="000000" w:themeColor="text1"/>
        </w:rPr>
        <w:t>Amra</w:t>
      </w:r>
      <w:proofErr w:type="spellEnd"/>
      <w:r w:rsidR="0000212A" w:rsidRPr="00060734">
        <w:rPr>
          <w:rFonts w:ascii="Times New Roman" w:hAnsi="Times New Roman" w:cs="Times New Roman"/>
          <w:color w:val="000000" w:themeColor="text1"/>
        </w:rPr>
        <w:t xml:space="preserve">, </w:t>
      </w:r>
      <w:proofErr w:type="spellStart"/>
      <w:r w:rsidR="0000212A" w:rsidRPr="00060734">
        <w:rPr>
          <w:rFonts w:ascii="Times New Roman" w:hAnsi="Times New Roman" w:cs="Times New Roman"/>
          <w:color w:val="000000" w:themeColor="text1"/>
        </w:rPr>
        <w:t>Azraq</w:t>
      </w:r>
      <w:proofErr w:type="spellEnd"/>
      <w:r w:rsidR="0000212A" w:rsidRPr="00060734">
        <w:rPr>
          <w:rFonts w:ascii="Times New Roman" w:hAnsi="Times New Roman" w:cs="Times New Roman"/>
          <w:color w:val="000000" w:themeColor="text1"/>
        </w:rPr>
        <w:t xml:space="preserve"> e </w:t>
      </w:r>
      <w:proofErr w:type="spellStart"/>
      <w:r w:rsidR="0000212A" w:rsidRPr="00060734">
        <w:rPr>
          <w:rFonts w:ascii="Times New Roman" w:hAnsi="Times New Roman" w:cs="Times New Roman"/>
          <w:color w:val="000000" w:themeColor="text1"/>
        </w:rPr>
        <w:t>Karraneh</w:t>
      </w:r>
      <w:proofErr w:type="spellEnd"/>
      <w:r w:rsidR="0000212A" w:rsidRPr="00060734">
        <w:rPr>
          <w:rFonts w:ascii="Times New Roman" w:hAnsi="Times New Roman" w:cs="Times New Roman"/>
          <w:color w:val="000000" w:themeColor="text1"/>
        </w:rPr>
        <w:t xml:space="preserve">, costruiti dai califfi Omayyadi nel 8° secolo d.C. e tutti caratterizzati da diversi stili architettonici. Al termine della visita, rientro ad Amman. </w:t>
      </w:r>
      <w:r w:rsidR="007767AD" w:rsidRPr="00060734">
        <w:rPr>
          <w:rFonts w:ascii="Times New Roman" w:hAnsi="Times New Roman" w:cs="Times New Roman"/>
          <w:color w:val="E36C0A" w:themeColor="accent6" w:themeShade="BF"/>
        </w:rPr>
        <w:t>Pranzo in ristorante.</w:t>
      </w:r>
    </w:p>
    <w:p w:rsidR="0000212A" w:rsidRPr="00060734" w:rsidRDefault="0000212A" w:rsidP="0000212A">
      <w:pPr>
        <w:spacing w:after="0"/>
        <w:jc w:val="both"/>
        <w:rPr>
          <w:rFonts w:ascii="Times New Roman" w:hAnsi="Times New Roman" w:cs="Times New Roman"/>
          <w:color w:val="000000" w:themeColor="text1"/>
        </w:rPr>
      </w:pPr>
      <w:r w:rsidRPr="00060734">
        <w:rPr>
          <w:rFonts w:ascii="Times New Roman" w:hAnsi="Times New Roman" w:cs="Times New Roman"/>
          <w:color w:val="000000" w:themeColor="text1"/>
        </w:rPr>
        <w:t>Nel pomeriggio visita della città: il teatro romano</w:t>
      </w:r>
      <w:r w:rsidR="002E5D45" w:rsidRPr="00060734">
        <w:rPr>
          <w:rFonts w:ascii="Times New Roman" w:hAnsi="Times New Roman" w:cs="Times New Roman"/>
          <w:color w:val="000000" w:themeColor="text1"/>
        </w:rPr>
        <w:t>,</w:t>
      </w:r>
      <w:r w:rsidRPr="00060734">
        <w:rPr>
          <w:rFonts w:ascii="Times New Roman" w:hAnsi="Times New Roman" w:cs="Times New Roman"/>
          <w:color w:val="000000" w:themeColor="text1"/>
        </w:rPr>
        <w:t xml:space="preserve"> ora restaurato, che può ospitare sino a 6000 posti, la cittadella, il museo.</w:t>
      </w:r>
    </w:p>
    <w:p w:rsidR="0000212A" w:rsidRPr="00060734" w:rsidRDefault="0000212A" w:rsidP="0000212A">
      <w:pPr>
        <w:spacing w:after="0"/>
        <w:jc w:val="both"/>
        <w:rPr>
          <w:rFonts w:ascii="Times New Roman" w:hAnsi="Times New Roman" w:cs="Times New Roman"/>
          <w:b/>
          <w:bCs/>
          <w:i/>
          <w:iCs/>
          <w:color w:val="0070C0"/>
          <w:u w:val="single"/>
        </w:rPr>
      </w:pPr>
      <w:r w:rsidRPr="00060734">
        <w:rPr>
          <w:rFonts w:ascii="Times New Roman" w:hAnsi="Times New Roman" w:cs="Times New Roman"/>
          <w:b/>
          <w:bCs/>
          <w:i/>
          <w:iCs/>
          <w:color w:val="0070C0"/>
          <w:u w:val="single"/>
        </w:rPr>
        <w:t>In serata Cooking Class in una comunità Locale dove avrete modo di preparare</w:t>
      </w:r>
      <w:r w:rsidR="00D91BA0" w:rsidRPr="00060734">
        <w:rPr>
          <w:rFonts w:ascii="Times New Roman" w:hAnsi="Times New Roman" w:cs="Times New Roman"/>
          <w:b/>
          <w:bCs/>
          <w:i/>
          <w:iCs/>
          <w:color w:val="0070C0"/>
          <w:u w:val="single"/>
        </w:rPr>
        <w:t xml:space="preserve"> e assaggiare</w:t>
      </w:r>
      <w:r w:rsidRPr="00060734">
        <w:rPr>
          <w:rFonts w:ascii="Times New Roman" w:hAnsi="Times New Roman" w:cs="Times New Roman"/>
          <w:b/>
          <w:bCs/>
          <w:i/>
          <w:iCs/>
          <w:color w:val="0070C0"/>
          <w:u w:val="single"/>
        </w:rPr>
        <w:t xml:space="preserve"> piatti tipici!</w:t>
      </w:r>
    </w:p>
    <w:p w:rsidR="0000212A" w:rsidRPr="00060734" w:rsidRDefault="0000212A" w:rsidP="00FF0D79">
      <w:pPr>
        <w:spacing w:after="0"/>
        <w:jc w:val="both"/>
        <w:rPr>
          <w:rFonts w:ascii="Times New Roman" w:eastAsia="Times New Roman" w:hAnsi="Times New Roman" w:cs="Times New Roman"/>
          <w:shd w:val="clear" w:color="auto" w:fill="FFFFFF"/>
        </w:rPr>
      </w:pPr>
      <w:r w:rsidRPr="00060734">
        <w:rPr>
          <w:rFonts w:ascii="Times New Roman" w:hAnsi="Times New Roman" w:cs="Times New Roman"/>
          <w:color w:val="000000" w:themeColor="text1"/>
        </w:rPr>
        <w:t>Rientro in hotel e pernottamento.</w:t>
      </w:r>
    </w:p>
    <w:p w:rsidR="00FF0D79" w:rsidRPr="00060734" w:rsidRDefault="00FF0D79" w:rsidP="00FF0D79">
      <w:pPr>
        <w:spacing w:after="0"/>
        <w:jc w:val="both"/>
        <w:rPr>
          <w:rFonts w:ascii="Times New Roman" w:eastAsia="Times New Roman" w:hAnsi="Times New Roman" w:cs="Times New Roman"/>
        </w:rPr>
      </w:pPr>
    </w:p>
    <w:p w:rsidR="00463E84" w:rsidRPr="00060734" w:rsidRDefault="00463E84"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4° giorno: AMMAN – MADABA </w:t>
      </w:r>
      <w:r w:rsidR="00A5355C" w:rsidRPr="00060734">
        <w:rPr>
          <w:rFonts w:ascii="Times New Roman" w:hAnsi="Times New Roman" w:cs="Times New Roman"/>
          <w:b/>
          <w:i/>
          <w:u w:val="single"/>
        </w:rPr>
        <w:t>–</w:t>
      </w:r>
      <w:r w:rsidRPr="00060734">
        <w:rPr>
          <w:rFonts w:ascii="Times New Roman" w:hAnsi="Times New Roman" w:cs="Times New Roman"/>
          <w:b/>
          <w:i/>
          <w:u w:val="single"/>
        </w:rPr>
        <w:t xml:space="preserve"> MO</w:t>
      </w:r>
      <w:r w:rsidR="00283877" w:rsidRPr="00060734">
        <w:rPr>
          <w:rFonts w:ascii="Times New Roman" w:hAnsi="Times New Roman" w:cs="Times New Roman"/>
          <w:b/>
          <w:i/>
          <w:u w:val="single"/>
        </w:rPr>
        <w:t xml:space="preserve">NTE NEBO – </w:t>
      </w:r>
      <w:r w:rsidR="0000212A" w:rsidRPr="00060734">
        <w:rPr>
          <w:rFonts w:ascii="Times New Roman" w:hAnsi="Times New Roman" w:cs="Times New Roman"/>
          <w:b/>
          <w:i/>
          <w:u w:val="single"/>
        </w:rPr>
        <w:t>LITTLE PETRA</w:t>
      </w:r>
      <w:r w:rsidR="00283877" w:rsidRPr="00060734">
        <w:rPr>
          <w:rFonts w:ascii="Times New Roman" w:hAnsi="Times New Roman" w:cs="Times New Roman"/>
          <w:b/>
          <w:i/>
          <w:u w:val="single"/>
        </w:rPr>
        <w:t xml:space="preserve"> </w:t>
      </w:r>
      <w:r w:rsidR="00A5355C" w:rsidRPr="00060734">
        <w:rPr>
          <w:rFonts w:ascii="Times New Roman" w:hAnsi="Times New Roman" w:cs="Times New Roman"/>
          <w:b/>
          <w:i/>
          <w:u w:val="single"/>
        </w:rPr>
        <w:t>–</w:t>
      </w:r>
      <w:r w:rsidR="00283877" w:rsidRPr="00060734">
        <w:rPr>
          <w:rFonts w:ascii="Times New Roman" w:hAnsi="Times New Roman" w:cs="Times New Roman"/>
          <w:b/>
          <w:i/>
          <w:u w:val="single"/>
        </w:rPr>
        <w:t xml:space="preserve"> PETRA</w:t>
      </w:r>
    </w:p>
    <w:p w:rsidR="00463E84" w:rsidRPr="00060734" w:rsidRDefault="00A5355C"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Pensione Completa.</w:t>
      </w:r>
      <w:r w:rsidR="00463E84" w:rsidRPr="00060734">
        <w:rPr>
          <w:rFonts w:ascii="Times New Roman" w:hAnsi="Times New Roman" w:cs="Times New Roman"/>
          <w:color w:val="000000" w:themeColor="text1"/>
        </w:rPr>
        <w:t xml:space="preserve"> Partenza per Madaba, famosa per i suoi mosaici, uno fra tutti quello che rappresenta la mappa della Palestina, risalente a VI secolo, conservata nella chiesa greco-ortodossa di San Giorgio. Proseguimento per il Monte Nebo ove si trova il monumento dedicato a Mosè. Questo luogo è uno dei più venerati della Giordania poiché una leggenda narra che qui visse ed è sepolto </w:t>
      </w:r>
      <w:proofErr w:type="spellStart"/>
      <w:r w:rsidR="00463E84" w:rsidRPr="00060734">
        <w:rPr>
          <w:rFonts w:ascii="Times New Roman" w:hAnsi="Times New Roman" w:cs="Times New Roman"/>
          <w:color w:val="000000" w:themeColor="text1"/>
        </w:rPr>
        <w:t>Mosé</w:t>
      </w:r>
      <w:proofErr w:type="spellEnd"/>
      <w:r w:rsidR="00463E84" w:rsidRPr="00060734">
        <w:rPr>
          <w:rFonts w:ascii="Times New Roman" w:hAnsi="Times New Roman" w:cs="Times New Roman"/>
          <w:color w:val="000000" w:themeColor="text1"/>
        </w:rPr>
        <w:t xml:space="preserve">. Il panorama che si può godere sulla Valle del Giordano sino al Mar Rosso e ai tetti delle case di Gerusalemme e Betlemme è spettacolare. </w:t>
      </w:r>
      <w:r w:rsidR="007767AD" w:rsidRPr="00060734">
        <w:rPr>
          <w:rFonts w:ascii="Times New Roman" w:hAnsi="Times New Roman" w:cs="Times New Roman"/>
          <w:color w:val="E36C0A" w:themeColor="accent6" w:themeShade="BF"/>
        </w:rPr>
        <w:t xml:space="preserve">Pranzo in ristorante. </w:t>
      </w:r>
      <w:r w:rsidR="00463E84" w:rsidRPr="00060734">
        <w:rPr>
          <w:rFonts w:ascii="Times New Roman" w:hAnsi="Times New Roman" w:cs="Times New Roman"/>
          <w:color w:val="000000" w:themeColor="text1"/>
        </w:rPr>
        <w:t xml:space="preserve">Al termine della visita si prosegue </w:t>
      </w:r>
      <w:r w:rsidR="0000212A" w:rsidRPr="00060734">
        <w:rPr>
          <w:rFonts w:ascii="Times New Roman" w:hAnsi="Times New Roman" w:cs="Times New Roman"/>
          <w:color w:val="000000" w:themeColor="text1"/>
        </w:rPr>
        <w:t>per la visita di Beida (Piccola Petra)</w:t>
      </w:r>
      <w:r w:rsidR="00463E84" w:rsidRPr="00060734">
        <w:rPr>
          <w:rFonts w:ascii="Times New Roman" w:hAnsi="Times New Roman" w:cs="Times New Roman"/>
          <w:color w:val="000000" w:themeColor="text1"/>
        </w:rPr>
        <w:t>. Arrivo a Petra in serata. Cena e pernottamento in hotel.</w:t>
      </w:r>
    </w:p>
    <w:p w:rsidR="00463E84" w:rsidRPr="00060734" w:rsidRDefault="00463E84" w:rsidP="00463E84">
      <w:pPr>
        <w:spacing w:after="0" w:line="240" w:lineRule="auto"/>
        <w:rPr>
          <w:rFonts w:ascii="Times New Roman" w:hAnsi="Times New Roman" w:cs="Times New Roman"/>
          <w:b/>
          <w:color w:val="4F6228" w:themeColor="accent3" w:themeShade="80"/>
        </w:rPr>
      </w:pPr>
    </w:p>
    <w:p w:rsidR="00463E84" w:rsidRPr="00060734" w:rsidRDefault="00283877"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5° giorno: PETRA </w:t>
      </w:r>
    </w:p>
    <w:p w:rsidR="00463E84" w:rsidRPr="00060734" w:rsidRDefault="00A5355C" w:rsidP="00463E84">
      <w:pPr>
        <w:spacing w:after="0" w:line="240" w:lineRule="auto"/>
        <w:rPr>
          <w:rFonts w:ascii="Times New Roman" w:hAnsi="Times New Roman" w:cs="Times New Roman"/>
          <w:color w:val="000000" w:themeColor="text1"/>
        </w:rPr>
      </w:pPr>
      <w:r w:rsidRPr="00060734">
        <w:rPr>
          <w:rFonts w:ascii="Times New Roman" w:hAnsi="Times New Roman" w:cs="Times New Roman"/>
          <w:color w:val="000000" w:themeColor="text1"/>
        </w:rPr>
        <w:t xml:space="preserve">Pensione Completa. </w:t>
      </w:r>
      <w:r w:rsidR="00463E84" w:rsidRPr="00060734">
        <w:rPr>
          <w:rFonts w:ascii="Times New Roman" w:hAnsi="Times New Roman" w:cs="Times New Roman"/>
          <w:color w:val="000000" w:themeColor="text1"/>
        </w:rPr>
        <w:t xml:space="preserve">Intera giornata dedicata alla visita di questa splendida città, in origine capitale del regno nabateo e della Provincia Romana d’Arabia, chiamata dagli arabi Wadi Musa. </w:t>
      </w:r>
    </w:p>
    <w:p w:rsidR="00463E84" w:rsidRPr="00060734" w:rsidRDefault="00463E84" w:rsidP="005C5849">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 xml:space="preserve">Spesso descritta come una delle otto meraviglie del mondo antico, Petra è senza ombra di dubbio il tesoro più prezioso della Giordania e la sua maggiore attrattiva turistica. È una vasta città dalle caratteristiche uniche: i Nabatei, industriosa popolazione araba insediatasi in questa zona oltre 2000 anni fa, la crearono dalla nuda roccia e la trasformarono in uno snodo cruciale per le rotte commerciali della seta e delle spezie, grazie alle quali Cina, India e Arabia del Sud poterono entrare in contatto con Egitto, Siria, Grecia e Roma. Alla città si accede attraverso il </w:t>
      </w:r>
      <w:proofErr w:type="spellStart"/>
      <w:r w:rsidRPr="00060734">
        <w:rPr>
          <w:rFonts w:ascii="Times New Roman" w:hAnsi="Times New Roman" w:cs="Times New Roman"/>
          <w:color w:val="000000" w:themeColor="text1"/>
        </w:rPr>
        <w:t>Siq</w:t>
      </w:r>
      <w:proofErr w:type="spellEnd"/>
      <w:r w:rsidRPr="00060734">
        <w:rPr>
          <w:rFonts w:ascii="Times New Roman" w:hAnsi="Times New Roman" w:cs="Times New Roman"/>
          <w:color w:val="000000" w:themeColor="text1"/>
        </w:rPr>
        <w:t xml:space="preserve">, una stretta gola, lunga più di 1 chilometro, fiancheggiata da ripide pareti rocciose alte 80 metri. Attraversare il </w:t>
      </w:r>
      <w:proofErr w:type="spellStart"/>
      <w:r w:rsidRPr="00060734">
        <w:rPr>
          <w:rFonts w:ascii="Times New Roman" w:hAnsi="Times New Roman" w:cs="Times New Roman"/>
          <w:color w:val="000000" w:themeColor="text1"/>
        </w:rPr>
        <w:t>Siq</w:t>
      </w:r>
      <w:proofErr w:type="spellEnd"/>
      <w:r w:rsidRPr="00060734">
        <w:rPr>
          <w:rFonts w:ascii="Times New Roman" w:hAnsi="Times New Roman" w:cs="Times New Roman"/>
          <w:color w:val="000000" w:themeColor="text1"/>
        </w:rPr>
        <w:t xml:space="preserve"> è un’esperienza unica: i colori e le formazioni rocciose lasciano il visitatore a bocca aperta. Una volta raggiunta la fine del </w:t>
      </w:r>
      <w:proofErr w:type="spellStart"/>
      <w:r w:rsidRPr="00060734">
        <w:rPr>
          <w:rFonts w:ascii="Times New Roman" w:hAnsi="Times New Roman" w:cs="Times New Roman"/>
          <w:color w:val="000000" w:themeColor="text1"/>
        </w:rPr>
        <w:t>Siq</w:t>
      </w:r>
      <w:proofErr w:type="spellEnd"/>
      <w:r w:rsidRPr="00060734">
        <w:rPr>
          <w:rFonts w:ascii="Times New Roman" w:hAnsi="Times New Roman" w:cs="Times New Roman"/>
          <w:color w:val="000000" w:themeColor="text1"/>
        </w:rPr>
        <w:t xml:space="preserve">, scorgerete finalmente il </w:t>
      </w:r>
      <w:proofErr w:type="spellStart"/>
      <w:r w:rsidRPr="00060734">
        <w:rPr>
          <w:rFonts w:ascii="Times New Roman" w:hAnsi="Times New Roman" w:cs="Times New Roman"/>
          <w:color w:val="000000" w:themeColor="text1"/>
        </w:rPr>
        <w:t>Khazneh</w:t>
      </w:r>
      <w:proofErr w:type="spellEnd"/>
      <w:r w:rsidRPr="00060734">
        <w:rPr>
          <w:rFonts w:ascii="Times New Roman" w:hAnsi="Times New Roman" w:cs="Times New Roman"/>
          <w:color w:val="000000" w:themeColor="text1"/>
        </w:rPr>
        <w:t xml:space="preserve"> (il Tesoro). Un’imponente facciata, larga 30 metri e alta 43, creata dalla nuda roccia, color rosa pallido fa sembrare insignificante quello che c’è intorno. Non appena si entra nella valle di Petra si viene sopraffatti dalla bellezza naturale di questo luogo e dalle sue meraviglie architettoniche. Sono centinaia le tombe scavate nella roccia con intricate incisioni: a differenza delle case, per la maggior parte andate distrutte dai terremoti, le tombe sono state scavate per durare in eterno e 500 di esse sono sopravvissute, vuote ma affascinanti dal momento in cui si varca la soglia e ci si addentra nella loro oscurità.</w:t>
      </w:r>
      <w:r w:rsidRPr="00060734">
        <w:rPr>
          <w:rFonts w:ascii="Times New Roman" w:hAnsi="Times New Roman" w:cs="Times New Roman"/>
          <w:b/>
          <w:color w:val="000000" w:themeColor="text1"/>
        </w:rPr>
        <w:t xml:space="preserve"> </w:t>
      </w:r>
      <w:r w:rsidRPr="00060734">
        <w:rPr>
          <w:rFonts w:ascii="Times New Roman" w:hAnsi="Times New Roman" w:cs="Times New Roman"/>
          <w:color w:val="000000" w:themeColor="text1"/>
        </w:rPr>
        <w:t xml:space="preserve">Qui si trova anche un’imponente costruzione nabatea, un teatro in stile romano, in grado di ospitare 3000 spettatori. Sono visibili obelischi, templi, altari sacrificali e strade colonnate, mentre dall’alto domina la vallata l’imponente Monastero di </w:t>
      </w:r>
      <w:proofErr w:type="spellStart"/>
      <w:r w:rsidRPr="00060734">
        <w:rPr>
          <w:rFonts w:ascii="Times New Roman" w:hAnsi="Times New Roman" w:cs="Times New Roman"/>
          <w:color w:val="000000" w:themeColor="text1"/>
        </w:rPr>
        <w:t>Ad-Deir</w:t>
      </w:r>
      <w:proofErr w:type="spellEnd"/>
      <w:r w:rsidRPr="00060734">
        <w:rPr>
          <w:rFonts w:ascii="Times New Roman" w:hAnsi="Times New Roman" w:cs="Times New Roman"/>
          <w:color w:val="000000" w:themeColor="text1"/>
        </w:rPr>
        <w:t xml:space="preserve">: per visitarlo bisogna salire una scalinata di 800 gradini scavati nella roccia. I primi insediamenti di Petra risalgono al VI secolo a.C., ad opera degli arabi nabatei. </w:t>
      </w:r>
      <w:r w:rsidR="007767AD" w:rsidRPr="00060734">
        <w:rPr>
          <w:rFonts w:ascii="Times New Roman" w:hAnsi="Times New Roman" w:cs="Times New Roman"/>
          <w:color w:val="E36C0A" w:themeColor="accent6" w:themeShade="BF"/>
        </w:rPr>
        <w:t xml:space="preserve">Pranzo in ristorante all’interno del sito. </w:t>
      </w:r>
      <w:r w:rsidR="0000212A" w:rsidRPr="00060734">
        <w:rPr>
          <w:rFonts w:ascii="Times New Roman" w:hAnsi="Times New Roman" w:cs="Times New Roman"/>
          <w:color w:val="000000" w:themeColor="text1"/>
        </w:rPr>
        <w:t>Nel pomeriggio proseguimento per il WADI RUM.</w:t>
      </w:r>
      <w:r w:rsidR="005C5849">
        <w:rPr>
          <w:rFonts w:ascii="Times New Roman" w:hAnsi="Times New Roman" w:cs="Times New Roman"/>
          <w:color w:val="000000" w:themeColor="text1"/>
        </w:rPr>
        <w:t xml:space="preserve"> </w:t>
      </w:r>
      <w:r w:rsidR="0000212A" w:rsidRPr="00060734">
        <w:rPr>
          <w:rFonts w:ascii="Times New Roman" w:hAnsi="Times New Roman" w:cs="Times New Roman"/>
          <w:color w:val="000000" w:themeColor="text1"/>
        </w:rPr>
        <w:t>Cena e pernottamento in campo tendato.</w:t>
      </w:r>
    </w:p>
    <w:p w:rsidR="0000212A" w:rsidRPr="00060734" w:rsidRDefault="0000212A" w:rsidP="00463E84">
      <w:pPr>
        <w:spacing w:after="0" w:line="240" w:lineRule="auto"/>
        <w:rPr>
          <w:rFonts w:ascii="Times New Roman" w:hAnsi="Times New Roman" w:cs="Times New Roman"/>
          <w:b/>
          <w:color w:val="4F6228" w:themeColor="accent3" w:themeShade="80"/>
        </w:rPr>
      </w:pPr>
    </w:p>
    <w:p w:rsidR="00463E84" w:rsidRPr="00060734" w:rsidRDefault="00463E84"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6° g</w:t>
      </w:r>
      <w:r w:rsidR="00283877" w:rsidRPr="00060734">
        <w:rPr>
          <w:rFonts w:ascii="Times New Roman" w:hAnsi="Times New Roman" w:cs="Times New Roman"/>
          <w:b/>
          <w:i/>
          <w:u w:val="single"/>
        </w:rPr>
        <w:t>iorno: WADI RU</w:t>
      </w:r>
      <w:r w:rsidR="0000212A" w:rsidRPr="00060734">
        <w:rPr>
          <w:rFonts w:ascii="Times New Roman" w:hAnsi="Times New Roman" w:cs="Times New Roman"/>
          <w:b/>
          <w:i/>
          <w:u w:val="single"/>
        </w:rPr>
        <w:t xml:space="preserve">M – MAR MORTO </w:t>
      </w:r>
    </w:p>
    <w:p w:rsidR="0000212A" w:rsidRPr="00060734" w:rsidRDefault="00A5355C"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Pensione Completa</w:t>
      </w:r>
      <w:r w:rsidR="0000212A" w:rsidRPr="00060734">
        <w:rPr>
          <w:rFonts w:ascii="Times New Roman" w:hAnsi="Times New Roman" w:cs="Times New Roman"/>
          <w:color w:val="000000" w:themeColor="text1"/>
        </w:rPr>
        <w:t xml:space="preserve">. Al mattino si </w:t>
      </w:r>
      <w:r w:rsidR="00463E84" w:rsidRPr="00060734">
        <w:rPr>
          <w:rFonts w:ascii="Times New Roman" w:hAnsi="Times New Roman" w:cs="Times New Roman"/>
          <w:color w:val="000000" w:themeColor="text1"/>
        </w:rPr>
        <w:t xml:space="preserve">effettuerà una escursione in jeep 4x4 attraverso questo deserto, il più vasto della Giordania godendo di spettacoli surreali di incredibile bellezza con infinite tonalità di rosso, ocra e giallo, rinomata sin dai tempi dei romani. </w:t>
      </w:r>
    </w:p>
    <w:p w:rsidR="0000212A" w:rsidRPr="00060734" w:rsidRDefault="0000212A" w:rsidP="00A5355C">
      <w:pPr>
        <w:spacing w:after="0" w:line="240" w:lineRule="auto"/>
        <w:jc w:val="both"/>
        <w:rPr>
          <w:rFonts w:ascii="Times New Roman" w:hAnsi="Times New Roman" w:cs="Times New Roman"/>
          <w:b/>
          <w:bCs/>
          <w:color w:val="0070C0"/>
          <w:u w:val="single"/>
        </w:rPr>
      </w:pPr>
      <w:r w:rsidRPr="00060734">
        <w:rPr>
          <w:rFonts w:ascii="Times New Roman" w:hAnsi="Times New Roman" w:cs="Times New Roman"/>
          <w:b/>
          <w:bCs/>
          <w:color w:val="0070C0"/>
          <w:u w:val="single"/>
        </w:rPr>
        <w:t xml:space="preserve">Incontro con la Comunità Beduina dei DISI e pranzo </w:t>
      </w:r>
    </w:p>
    <w:p w:rsidR="00463E84" w:rsidRPr="00060734" w:rsidRDefault="0000212A" w:rsidP="005C5849">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Nel pomeriggio</w:t>
      </w:r>
      <w:r w:rsidRPr="00060734">
        <w:rPr>
          <w:rFonts w:ascii="Times New Roman" w:hAnsi="Times New Roman" w:cs="Times New Roman"/>
          <w:b/>
          <w:bCs/>
          <w:color w:val="000000" w:themeColor="text1"/>
        </w:rPr>
        <w:t xml:space="preserve"> </w:t>
      </w:r>
      <w:r w:rsidRPr="00060734">
        <w:rPr>
          <w:rFonts w:ascii="Times New Roman" w:hAnsi="Times New Roman" w:cs="Times New Roman"/>
          <w:color w:val="000000" w:themeColor="text1"/>
        </w:rPr>
        <w:t>Partenza per il Mar Morto: un enorme lago salato situato tra Israele e Giordania. Il lago si è formato nella depressione più bassa della terra, circa 390 metri sotto il livello del mare. L’elevata salinità delle acque non permette la vita di fauna marina, ma la proprietà curativa delle stesse è rinomata sin dai tempi dei romani</w:t>
      </w:r>
      <w:r w:rsidR="005C5849">
        <w:rPr>
          <w:rFonts w:ascii="Times New Roman" w:hAnsi="Times New Roman" w:cs="Times New Roman"/>
          <w:color w:val="000000" w:themeColor="text1"/>
        </w:rPr>
        <w:t xml:space="preserve">. </w:t>
      </w:r>
      <w:r w:rsidRPr="00060734">
        <w:rPr>
          <w:rFonts w:ascii="Times New Roman" w:hAnsi="Times New Roman" w:cs="Times New Roman"/>
          <w:color w:val="000000" w:themeColor="text1"/>
        </w:rPr>
        <w:t>Cena e pernottamento in hotel.</w:t>
      </w:r>
    </w:p>
    <w:p w:rsidR="0000212A" w:rsidRDefault="0000212A" w:rsidP="00463E84">
      <w:pPr>
        <w:spacing w:after="0" w:line="240" w:lineRule="auto"/>
        <w:rPr>
          <w:rFonts w:ascii="Times New Roman" w:hAnsi="Times New Roman" w:cs="Times New Roman"/>
          <w:b/>
          <w:color w:val="4F6228" w:themeColor="accent3" w:themeShade="80"/>
        </w:rPr>
      </w:pPr>
    </w:p>
    <w:p w:rsidR="00D37618" w:rsidRPr="00060734" w:rsidRDefault="00463E84"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7° giorno: </w:t>
      </w:r>
      <w:r w:rsidR="00FF0D79" w:rsidRPr="00060734">
        <w:rPr>
          <w:rFonts w:ascii="Times New Roman" w:hAnsi="Times New Roman" w:cs="Times New Roman"/>
          <w:b/>
          <w:i/>
          <w:u w:val="single"/>
        </w:rPr>
        <w:t>MAR MORT</w:t>
      </w:r>
      <w:r w:rsidR="0000212A" w:rsidRPr="00060734">
        <w:rPr>
          <w:rFonts w:ascii="Times New Roman" w:hAnsi="Times New Roman" w:cs="Times New Roman"/>
          <w:b/>
          <w:i/>
          <w:u w:val="single"/>
        </w:rPr>
        <w:t xml:space="preserve">O </w:t>
      </w:r>
      <w:r w:rsidR="00D37618" w:rsidRPr="00060734">
        <w:rPr>
          <w:rFonts w:ascii="Times New Roman" w:hAnsi="Times New Roman" w:cs="Times New Roman"/>
          <w:b/>
          <w:i/>
          <w:u w:val="single"/>
        </w:rPr>
        <w:t>–</w:t>
      </w:r>
      <w:r w:rsidR="0000212A" w:rsidRPr="00060734">
        <w:rPr>
          <w:rFonts w:ascii="Times New Roman" w:hAnsi="Times New Roman" w:cs="Times New Roman"/>
          <w:b/>
          <w:i/>
          <w:u w:val="single"/>
        </w:rPr>
        <w:t xml:space="preserve"> </w:t>
      </w:r>
      <w:r w:rsidR="00D37618" w:rsidRPr="00060734">
        <w:rPr>
          <w:rFonts w:ascii="Times New Roman" w:hAnsi="Times New Roman" w:cs="Times New Roman"/>
          <w:b/>
          <w:i/>
          <w:u w:val="single"/>
        </w:rPr>
        <w:t xml:space="preserve">UMM QAIS – AMMAN </w:t>
      </w:r>
    </w:p>
    <w:p w:rsidR="00D37618" w:rsidRPr="00060734" w:rsidRDefault="00463E84"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 xml:space="preserve">Prima colazione in </w:t>
      </w:r>
      <w:r w:rsidR="00D37618" w:rsidRPr="00060734">
        <w:rPr>
          <w:rFonts w:ascii="Times New Roman" w:hAnsi="Times New Roman" w:cs="Times New Roman"/>
          <w:color w:val="000000" w:themeColor="text1"/>
        </w:rPr>
        <w:t>Hotel.</w:t>
      </w:r>
    </w:p>
    <w:p w:rsidR="00D37618" w:rsidRPr="00060734" w:rsidRDefault="00D37618"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Tempo a disposizione per un bagno nel Mar Morto!</w:t>
      </w:r>
    </w:p>
    <w:p w:rsidR="00D37618" w:rsidRPr="00060734" w:rsidRDefault="00D37618" w:rsidP="00A5355C">
      <w:pPr>
        <w:spacing w:after="0" w:line="240" w:lineRule="auto"/>
        <w:jc w:val="both"/>
        <w:rPr>
          <w:rFonts w:ascii="Times New Roman" w:hAnsi="Times New Roman" w:cs="Times New Roman"/>
          <w:color w:val="E36C0A" w:themeColor="accent6" w:themeShade="BF"/>
        </w:rPr>
      </w:pPr>
      <w:r w:rsidRPr="00060734">
        <w:rPr>
          <w:rFonts w:ascii="Times New Roman" w:eastAsia="Times New Roman" w:hAnsi="Times New Roman" w:cs="Times New Roman"/>
          <w:shd w:val="clear" w:color="auto" w:fill="FFFFFF"/>
        </w:rPr>
        <w:lastRenderedPageBreak/>
        <w:t xml:space="preserve">Partenza in direzione nord per la visita agli scavi </w:t>
      </w:r>
      <w:proofErr w:type="spellStart"/>
      <w:r w:rsidRPr="00060734">
        <w:rPr>
          <w:rFonts w:ascii="Times New Roman" w:eastAsia="Times New Roman" w:hAnsi="Times New Roman" w:cs="Times New Roman"/>
          <w:shd w:val="clear" w:color="auto" w:fill="FFFFFF"/>
        </w:rPr>
        <w:t>ellenistico-romani</w:t>
      </w:r>
      <w:proofErr w:type="spellEnd"/>
      <w:r w:rsidRPr="00060734">
        <w:rPr>
          <w:rFonts w:ascii="Times New Roman" w:eastAsia="Times New Roman" w:hAnsi="Times New Roman" w:cs="Times New Roman"/>
          <w:shd w:val="clear" w:color="auto" w:fill="FFFFFF"/>
        </w:rPr>
        <w:t xml:space="preserve"> di </w:t>
      </w:r>
      <w:proofErr w:type="spellStart"/>
      <w:r w:rsidRPr="00060734">
        <w:rPr>
          <w:rFonts w:ascii="Times New Roman" w:eastAsia="Times New Roman" w:hAnsi="Times New Roman" w:cs="Times New Roman"/>
          <w:shd w:val="clear" w:color="auto" w:fill="FFFFFF"/>
        </w:rPr>
        <w:t>Gadara</w:t>
      </w:r>
      <w:proofErr w:type="spellEnd"/>
      <w:r w:rsidRPr="00060734">
        <w:rPr>
          <w:rFonts w:ascii="Times New Roman" w:eastAsia="Times New Roman" w:hAnsi="Times New Roman" w:cs="Times New Roman"/>
          <w:shd w:val="clear" w:color="auto" w:fill="FFFFFF"/>
        </w:rPr>
        <w:t xml:space="preserve"> (</w:t>
      </w:r>
      <w:proofErr w:type="spellStart"/>
      <w:r w:rsidRPr="00060734">
        <w:rPr>
          <w:rFonts w:ascii="Times New Roman" w:eastAsia="Times New Roman" w:hAnsi="Times New Roman" w:cs="Times New Roman"/>
          <w:shd w:val="clear" w:color="auto" w:fill="FFFFFF"/>
        </w:rPr>
        <w:t>Umm</w:t>
      </w:r>
      <w:proofErr w:type="spellEnd"/>
      <w:r w:rsidRPr="00060734">
        <w:rPr>
          <w:rFonts w:ascii="Times New Roman" w:eastAsia="Times New Roman" w:hAnsi="Times New Roman" w:cs="Times New Roman"/>
          <w:shd w:val="clear" w:color="auto" w:fill="FFFFFF"/>
        </w:rPr>
        <w:t xml:space="preserve"> </w:t>
      </w:r>
      <w:proofErr w:type="spellStart"/>
      <w:r w:rsidRPr="00060734">
        <w:rPr>
          <w:rFonts w:ascii="Times New Roman" w:eastAsia="Times New Roman" w:hAnsi="Times New Roman" w:cs="Times New Roman"/>
          <w:shd w:val="clear" w:color="auto" w:fill="FFFFFF"/>
        </w:rPr>
        <w:t>Qais</w:t>
      </w:r>
      <w:proofErr w:type="spellEnd"/>
      <w:r w:rsidRPr="00060734">
        <w:rPr>
          <w:rFonts w:ascii="Times New Roman" w:eastAsia="Times New Roman" w:hAnsi="Times New Roman" w:cs="Times New Roman"/>
          <w:shd w:val="clear" w:color="auto" w:fill="FFFFFF"/>
        </w:rPr>
        <w:t>), da dove si ammira uno splendido panorama sul lago di Tiberiade.</w:t>
      </w:r>
      <w:r w:rsidR="007767AD" w:rsidRPr="00060734">
        <w:rPr>
          <w:rFonts w:ascii="Times New Roman" w:eastAsia="Times New Roman" w:hAnsi="Times New Roman" w:cs="Times New Roman"/>
          <w:shd w:val="clear" w:color="auto" w:fill="FFFFFF"/>
        </w:rPr>
        <w:t xml:space="preserve"> </w:t>
      </w:r>
      <w:r w:rsidR="007767AD" w:rsidRPr="00060734">
        <w:rPr>
          <w:rFonts w:ascii="Times New Roman" w:eastAsia="Times New Roman" w:hAnsi="Times New Roman" w:cs="Times New Roman"/>
          <w:color w:val="E36C0A" w:themeColor="accent6" w:themeShade="BF"/>
          <w:shd w:val="clear" w:color="auto" w:fill="FFFFFF"/>
        </w:rPr>
        <w:t>Pranzo in ristorante.</w:t>
      </w:r>
    </w:p>
    <w:p w:rsidR="00D37618" w:rsidRPr="00060734" w:rsidRDefault="00D37618"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 xml:space="preserve">Visita del </w:t>
      </w:r>
      <w:bookmarkStart w:id="0" w:name="_Hlk216798370"/>
      <w:proofErr w:type="spellStart"/>
      <w:r w:rsidRPr="00060734">
        <w:rPr>
          <w:rFonts w:ascii="Times New Roman" w:hAnsi="Times New Roman" w:cs="Times New Roman"/>
          <w:b/>
          <w:bCs/>
          <w:color w:val="000000" w:themeColor="text1"/>
        </w:rPr>
        <w:t>Irbid</w:t>
      </w:r>
      <w:proofErr w:type="spellEnd"/>
      <w:r w:rsidRPr="00060734">
        <w:rPr>
          <w:rFonts w:ascii="Times New Roman" w:hAnsi="Times New Roman" w:cs="Times New Roman"/>
          <w:b/>
          <w:bCs/>
          <w:color w:val="000000" w:themeColor="text1"/>
        </w:rPr>
        <w:t xml:space="preserve"> </w:t>
      </w:r>
      <w:proofErr w:type="spellStart"/>
      <w:r w:rsidRPr="00060734">
        <w:rPr>
          <w:rFonts w:ascii="Times New Roman" w:hAnsi="Times New Roman" w:cs="Times New Roman"/>
          <w:b/>
          <w:bCs/>
          <w:color w:val="000000" w:themeColor="text1"/>
        </w:rPr>
        <w:t>Saraya</w:t>
      </w:r>
      <w:proofErr w:type="spellEnd"/>
      <w:r w:rsidRPr="00060734">
        <w:rPr>
          <w:rFonts w:ascii="Times New Roman" w:hAnsi="Times New Roman" w:cs="Times New Roman"/>
          <w:b/>
          <w:bCs/>
          <w:color w:val="000000" w:themeColor="text1"/>
        </w:rPr>
        <w:t xml:space="preserve"> </w:t>
      </w:r>
      <w:proofErr w:type="spellStart"/>
      <w:r w:rsidRPr="00060734">
        <w:rPr>
          <w:rFonts w:ascii="Times New Roman" w:hAnsi="Times New Roman" w:cs="Times New Roman"/>
          <w:b/>
          <w:bCs/>
          <w:color w:val="000000" w:themeColor="text1"/>
        </w:rPr>
        <w:t>Museum</w:t>
      </w:r>
      <w:bookmarkEnd w:id="0"/>
      <w:proofErr w:type="spellEnd"/>
      <w:r w:rsidRPr="00060734">
        <w:rPr>
          <w:rFonts w:ascii="Times New Roman" w:hAnsi="Times New Roman" w:cs="Times New Roman"/>
          <w:color w:val="000000" w:themeColor="text1"/>
        </w:rPr>
        <w:t xml:space="preserve">, dove sarà possibile vedere speciali artefatti all’interno di una casa recuperata dal periodo Ottomano. </w:t>
      </w:r>
    </w:p>
    <w:p w:rsidR="00463E84" w:rsidRPr="00060734" w:rsidRDefault="00D37618" w:rsidP="00A5355C">
      <w:pPr>
        <w:spacing w:after="0" w:line="240" w:lineRule="auto"/>
        <w:jc w:val="both"/>
        <w:rPr>
          <w:rFonts w:ascii="Times New Roman" w:hAnsi="Times New Roman" w:cs="Times New Roman"/>
          <w:color w:val="000000" w:themeColor="text1"/>
        </w:rPr>
      </w:pPr>
      <w:r w:rsidRPr="00060734">
        <w:rPr>
          <w:rFonts w:ascii="Times New Roman" w:hAnsi="Times New Roman" w:cs="Times New Roman"/>
          <w:color w:val="000000" w:themeColor="text1"/>
        </w:rPr>
        <w:t>In serata trasferimento ad Amma</w:t>
      </w:r>
      <w:r w:rsidR="00D91BA0" w:rsidRPr="00060734">
        <w:rPr>
          <w:rFonts w:ascii="Times New Roman" w:hAnsi="Times New Roman" w:cs="Times New Roman"/>
          <w:color w:val="000000" w:themeColor="text1"/>
        </w:rPr>
        <w:t>n</w:t>
      </w:r>
      <w:r w:rsidRPr="00060734">
        <w:rPr>
          <w:rFonts w:ascii="Times New Roman" w:hAnsi="Times New Roman" w:cs="Times New Roman"/>
          <w:color w:val="000000" w:themeColor="text1"/>
        </w:rPr>
        <w:t>.</w:t>
      </w:r>
      <w:r w:rsidR="00463E84" w:rsidRPr="00060734">
        <w:rPr>
          <w:rFonts w:ascii="Times New Roman" w:hAnsi="Times New Roman" w:cs="Times New Roman"/>
          <w:color w:val="000000" w:themeColor="text1"/>
        </w:rPr>
        <w:t xml:space="preserve"> Cena e pernottamento in hotel.</w:t>
      </w:r>
    </w:p>
    <w:p w:rsidR="00463E84" w:rsidRDefault="00463E84" w:rsidP="00463E84">
      <w:pPr>
        <w:spacing w:after="0" w:line="240" w:lineRule="auto"/>
        <w:rPr>
          <w:rFonts w:ascii="Times New Roman" w:hAnsi="Times New Roman" w:cs="Times New Roman"/>
          <w:b/>
          <w:color w:val="4F6228" w:themeColor="accent3" w:themeShade="80"/>
        </w:rPr>
      </w:pPr>
    </w:p>
    <w:p w:rsidR="00C07C8D" w:rsidRPr="00060734" w:rsidRDefault="00C07C8D" w:rsidP="00463E84">
      <w:pPr>
        <w:spacing w:after="0" w:line="240" w:lineRule="auto"/>
        <w:rPr>
          <w:rFonts w:ascii="Times New Roman" w:hAnsi="Times New Roman" w:cs="Times New Roman"/>
          <w:b/>
          <w:color w:val="4F6228" w:themeColor="accent3" w:themeShade="80"/>
        </w:rPr>
      </w:pPr>
    </w:p>
    <w:p w:rsidR="00180C72" w:rsidRPr="00060734" w:rsidRDefault="00180C72" w:rsidP="00463E84">
      <w:pPr>
        <w:spacing w:after="0" w:line="240" w:lineRule="auto"/>
        <w:rPr>
          <w:rFonts w:ascii="Times New Roman" w:hAnsi="Times New Roman" w:cs="Times New Roman"/>
          <w:b/>
          <w:color w:val="4F6228" w:themeColor="accent3" w:themeShade="80"/>
        </w:rPr>
      </w:pPr>
    </w:p>
    <w:p w:rsidR="00463E84" w:rsidRPr="00060734" w:rsidRDefault="00283877" w:rsidP="00463E84">
      <w:pPr>
        <w:spacing w:after="0" w:line="240" w:lineRule="auto"/>
        <w:rPr>
          <w:rFonts w:ascii="Times New Roman" w:hAnsi="Times New Roman" w:cs="Times New Roman"/>
          <w:b/>
          <w:i/>
          <w:u w:val="single"/>
        </w:rPr>
      </w:pPr>
      <w:r w:rsidRPr="00060734">
        <w:rPr>
          <w:rFonts w:ascii="Times New Roman" w:hAnsi="Times New Roman" w:cs="Times New Roman"/>
          <w:b/>
          <w:i/>
          <w:u w:val="single"/>
        </w:rPr>
        <w:t xml:space="preserve">8° giorno: </w:t>
      </w:r>
      <w:r w:rsidR="00D91BA0" w:rsidRPr="00060734">
        <w:rPr>
          <w:rFonts w:ascii="Times New Roman" w:hAnsi="Times New Roman" w:cs="Times New Roman"/>
          <w:b/>
          <w:i/>
          <w:u w:val="single"/>
        </w:rPr>
        <w:t>AMMAN</w:t>
      </w:r>
      <w:r w:rsidRPr="00060734">
        <w:rPr>
          <w:rFonts w:ascii="Times New Roman" w:hAnsi="Times New Roman" w:cs="Times New Roman"/>
          <w:b/>
          <w:i/>
          <w:u w:val="single"/>
        </w:rPr>
        <w:t xml:space="preserve"> – ROMA </w:t>
      </w:r>
    </w:p>
    <w:p w:rsidR="00170E73" w:rsidRPr="00060734" w:rsidRDefault="00463E84" w:rsidP="00463E84">
      <w:pPr>
        <w:spacing w:after="0" w:line="240" w:lineRule="auto"/>
        <w:rPr>
          <w:rFonts w:ascii="Times New Roman" w:hAnsi="Times New Roman" w:cs="Times New Roman"/>
        </w:rPr>
      </w:pPr>
      <w:r w:rsidRPr="00060734">
        <w:rPr>
          <w:rFonts w:ascii="Times New Roman" w:hAnsi="Times New Roman" w:cs="Times New Roman"/>
          <w:color w:val="000000" w:themeColor="text1"/>
        </w:rPr>
        <w:t xml:space="preserve">Prima colazione in albergo. Trasferimento in aeroporto ad Amman e </w:t>
      </w:r>
      <w:r w:rsidR="00FF0D79" w:rsidRPr="00060734">
        <w:rPr>
          <w:rFonts w:ascii="Times New Roman" w:hAnsi="Times New Roman" w:cs="Times New Roman"/>
          <w:color w:val="000000" w:themeColor="text1"/>
        </w:rPr>
        <w:t>rientro in Italia.</w:t>
      </w:r>
    </w:p>
    <w:p w:rsidR="00A5355C" w:rsidRDefault="00A5355C" w:rsidP="00463E84">
      <w:pPr>
        <w:spacing w:after="160" w:line="259" w:lineRule="auto"/>
        <w:jc w:val="both"/>
        <w:rPr>
          <w:rFonts w:ascii="Times New Roman" w:eastAsia="Times New Roman" w:hAnsi="Times New Roman" w:cs="Times New Roman"/>
        </w:rPr>
      </w:pPr>
    </w:p>
    <w:p w:rsidR="00060734" w:rsidRPr="00060734" w:rsidRDefault="00060734" w:rsidP="00C07C8D">
      <w:pPr>
        <w:spacing w:after="0"/>
        <w:rPr>
          <w:rFonts w:ascii="Times New Roman" w:hAnsi="Times New Roman" w:cs="Times New Roman"/>
          <w:b/>
        </w:rPr>
      </w:pPr>
      <w:r w:rsidRPr="00C07C8D">
        <w:rPr>
          <w:rFonts w:ascii="Times New Roman" w:hAnsi="Times New Roman" w:cs="Times New Roman"/>
          <w:b/>
        </w:rPr>
        <w:t xml:space="preserve">QUOTA </w:t>
      </w:r>
      <w:proofErr w:type="spellStart"/>
      <w:r w:rsidRPr="00C07C8D">
        <w:rPr>
          <w:rFonts w:ascii="Times New Roman" w:hAnsi="Times New Roman" w:cs="Times New Roman"/>
          <w:b/>
        </w:rPr>
        <w:t>DI</w:t>
      </w:r>
      <w:proofErr w:type="spellEnd"/>
      <w:r w:rsidRPr="00C07C8D">
        <w:rPr>
          <w:rFonts w:ascii="Times New Roman" w:hAnsi="Times New Roman" w:cs="Times New Roman"/>
          <w:b/>
        </w:rPr>
        <w:t xml:space="preserve"> PARTECIPAZIONE: €</w:t>
      </w:r>
      <w:r w:rsidR="009F411A">
        <w:rPr>
          <w:rFonts w:ascii="Times New Roman" w:hAnsi="Times New Roman" w:cs="Times New Roman"/>
          <w:b/>
        </w:rPr>
        <w:t xml:space="preserve"> vedi le date </w:t>
      </w:r>
      <w:r w:rsidR="00A654C9">
        <w:rPr>
          <w:rFonts w:ascii="Times New Roman" w:hAnsi="Times New Roman" w:cs="Times New Roman"/>
          <w:b/>
        </w:rPr>
        <w:t xml:space="preserve"> p.p. </w:t>
      </w:r>
      <w:r w:rsidR="00A654C9" w:rsidRPr="00A654C9">
        <w:rPr>
          <w:rFonts w:ascii="Times New Roman" w:hAnsi="Times New Roman" w:cs="Times New Roman"/>
          <w:bCs/>
        </w:rPr>
        <w:t>(in camera doppia)</w:t>
      </w:r>
    </w:p>
    <w:p w:rsidR="00060734" w:rsidRPr="00060734" w:rsidRDefault="00060734" w:rsidP="00C07C8D">
      <w:pPr>
        <w:spacing w:after="0"/>
        <w:rPr>
          <w:rFonts w:ascii="Times New Roman" w:hAnsi="Times New Roman" w:cs="Times New Roman"/>
          <w:b/>
          <w:i/>
          <w:color w:val="FF0000"/>
        </w:rPr>
      </w:pPr>
      <w:r w:rsidRPr="00060734">
        <w:rPr>
          <w:rFonts w:ascii="Times New Roman" w:hAnsi="Times New Roman" w:cs="Times New Roman"/>
          <w:b/>
          <w:i/>
          <w:color w:val="FF0000"/>
        </w:rPr>
        <w:t xml:space="preserve">(quota valida per un minimo di 20 partecipanti) </w:t>
      </w:r>
    </w:p>
    <w:p w:rsidR="00060734" w:rsidRPr="00060734" w:rsidRDefault="00060734" w:rsidP="00060734">
      <w:pPr>
        <w:spacing w:after="0"/>
        <w:jc w:val="center"/>
        <w:rPr>
          <w:rFonts w:ascii="Times New Roman" w:hAnsi="Times New Roman" w:cs="Times New Roman"/>
          <w:b/>
          <w:i/>
          <w:color w:val="FF0000"/>
        </w:rPr>
      </w:pPr>
    </w:p>
    <w:p w:rsidR="00060734" w:rsidRPr="00211DB8" w:rsidRDefault="00060734" w:rsidP="00060734">
      <w:pPr>
        <w:spacing w:after="0"/>
        <w:rPr>
          <w:rFonts w:ascii="Times New Roman" w:hAnsi="Times New Roman" w:cs="Times New Roman"/>
          <w:b/>
          <w:bCs/>
        </w:rPr>
      </w:pPr>
      <w:r w:rsidRPr="00211DB8">
        <w:rPr>
          <w:rFonts w:ascii="Times New Roman" w:hAnsi="Times New Roman" w:cs="Times New Roman"/>
          <w:b/>
          <w:bCs/>
        </w:rPr>
        <w:t xml:space="preserve">Suppl. Singola: € </w:t>
      </w:r>
      <w:r w:rsidR="00211DB8" w:rsidRPr="00211DB8">
        <w:rPr>
          <w:rFonts w:ascii="Times New Roman" w:hAnsi="Times New Roman" w:cs="Times New Roman"/>
          <w:b/>
          <w:bCs/>
        </w:rPr>
        <w:t>3</w:t>
      </w:r>
      <w:r w:rsidR="00C07C8D">
        <w:rPr>
          <w:rFonts w:ascii="Times New Roman" w:hAnsi="Times New Roman" w:cs="Times New Roman"/>
          <w:b/>
          <w:bCs/>
        </w:rPr>
        <w:t>0</w:t>
      </w:r>
      <w:r w:rsidR="00211DB8" w:rsidRPr="00211DB8">
        <w:rPr>
          <w:rFonts w:ascii="Times New Roman" w:hAnsi="Times New Roman" w:cs="Times New Roman"/>
          <w:b/>
          <w:bCs/>
        </w:rPr>
        <w:t>0,00</w:t>
      </w:r>
    </w:p>
    <w:p w:rsidR="00060734" w:rsidRPr="00060734" w:rsidRDefault="00060734" w:rsidP="00060734">
      <w:pPr>
        <w:spacing w:after="0"/>
        <w:rPr>
          <w:rFonts w:ascii="Times New Roman" w:hAnsi="Times New Roman" w:cs="Times New Roman"/>
        </w:rPr>
      </w:pPr>
    </w:p>
    <w:p w:rsidR="00060734" w:rsidRPr="00060734" w:rsidRDefault="00060734" w:rsidP="00060734">
      <w:pPr>
        <w:rPr>
          <w:rFonts w:ascii="Times New Roman" w:hAnsi="Times New Roman" w:cs="Times New Roman"/>
          <w:b/>
          <w:i/>
          <w:u w:val="single"/>
        </w:rPr>
      </w:pPr>
      <w:r w:rsidRPr="00060734">
        <w:rPr>
          <w:rFonts w:ascii="Times New Roman" w:hAnsi="Times New Roman" w:cs="Times New Roman"/>
          <w:b/>
          <w:i/>
          <w:u w:val="single"/>
        </w:rPr>
        <w:t>La quota comprende:</w:t>
      </w:r>
    </w:p>
    <w:p w:rsidR="00060734" w:rsidRPr="00060734" w:rsidRDefault="00060734" w:rsidP="00060734">
      <w:pPr>
        <w:pStyle w:val="Paragrafoelenco"/>
        <w:numPr>
          <w:ilvl w:val="0"/>
          <w:numId w:val="46"/>
        </w:numPr>
        <w:rPr>
          <w:rFonts w:ascii="Times New Roman" w:hAnsi="Times New Roman" w:cs="Times New Roman"/>
          <w:lang w:val="en-GB"/>
        </w:rPr>
      </w:pPr>
      <w:r w:rsidRPr="00060734">
        <w:rPr>
          <w:rFonts w:ascii="Times New Roman" w:hAnsi="Times New Roman" w:cs="Times New Roman"/>
          <w:lang w:val="en-GB"/>
        </w:rPr>
        <w:t>Voli di Linea;</w:t>
      </w:r>
    </w:p>
    <w:p w:rsidR="00060734" w:rsidRPr="00060734" w:rsidRDefault="00060734" w:rsidP="00060734">
      <w:pPr>
        <w:pStyle w:val="Paragrafoelenco"/>
        <w:numPr>
          <w:ilvl w:val="0"/>
          <w:numId w:val="46"/>
        </w:numPr>
        <w:rPr>
          <w:rFonts w:ascii="Times New Roman" w:hAnsi="Times New Roman" w:cs="Times New Roman"/>
          <w:lang w:val="en-GB"/>
        </w:rPr>
      </w:pPr>
      <w:proofErr w:type="spellStart"/>
      <w:r w:rsidRPr="00060734">
        <w:rPr>
          <w:rFonts w:ascii="Times New Roman" w:hAnsi="Times New Roman" w:cs="Times New Roman"/>
          <w:lang w:val="en-GB"/>
        </w:rPr>
        <w:t>Tasse</w:t>
      </w:r>
      <w:proofErr w:type="spellEnd"/>
      <w:r w:rsidRPr="00060734">
        <w:rPr>
          <w:rFonts w:ascii="Times New Roman" w:hAnsi="Times New Roman" w:cs="Times New Roman"/>
          <w:lang w:val="en-GB"/>
        </w:rPr>
        <w:t xml:space="preserve"> </w:t>
      </w:r>
      <w:proofErr w:type="spellStart"/>
      <w:r w:rsidRPr="00060734">
        <w:rPr>
          <w:rFonts w:ascii="Times New Roman" w:hAnsi="Times New Roman" w:cs="Times New Roman"/>
          <w:lang w:val="en-GB"/>
        </w:rPr>
        <w:t>aeroportuali</w:t>
      </w:r>
      <w:proofErr w:type="spellEnd"/>
      <w:r w:rsidRPr="00060734">
        <w:rPr>
          <w:rFonts w:ascii="Times New Roman" w:hAnsi="Times New Roman" w:cs="Times New Roman"/>
          <w:lang w:val="en-GB"/>
        </w:rPr>
        <w:t xml:space="preserve"> € 3</w:t>
      </w:r>
      <w:r w:rsidR="00146B98">
        <w:rPr>
          <w:rFonts w:ascii="Times New Roman" w:hAnsi="Times New Roman" w:cs="Times New Roman"/>
          <w:lang w:val="en-GB"/>
        </w:rPr>
        <w:t>70</w:t>
      </w:r>
      <w:r w:rsidRPr="00060734">
        <w:rPr>
          <w:rFonts w:ascii="Times New Roman" w:hAnsi="Times New Roman" w:cs="Times New Roman"/>
          <w:lang w:val="en-GB"/>
        </w:rPr>
        <w:t>,00 circa</w:t>
      </w:r>
    </w:p>
    <w:p w:rsidR="00060734" w:rsidRPr="00060734" w:rsidRDefault="00060734" w:rsidP="00060734">
      <w:pPr>
        <w:pStyle w:val="Paragrafoelenco"/>
        <w:numPr>
          <w:ilvl w:val="0"/>
          <w:numId w:val="46"/>
        </w:numPr>
        <w:rPr>
          <w:rFonts w:ascii="Times New Roman" w:hAnsi="Times New Roman" w:cs="Times New Roman"/>
          <w:lang w:val="en-GB"/>
        </w:rPr>
      </w:pPr>
      <w:proofErr w:type="spellStart"/>
      <w:r w:rsidRPr="00060734">
        <w:rPr>
          <w:rFonts w:ascii="Times New Roman" w:hAnsi="Times New Roman" w:cs="Times New Roman"/>
          <w:lang w:val="en-GB"/>
        </w:rPr>
        <w:t>Assistenza</w:t>
      </w:r>
      <w:proofErr w:type="spellEnd"/>
      <w:r w:rsidRPr="00060734">
        <w:rPr>
          <w:rFonts w:ascii="Times New Roman" w:hAnsi="Times New Roman" w:cs="Times New Roman"/>
          <w:lang w:val="en-GB"/>
        </w:rPr>
        <w:t xml:space="preserve"> </w:t>
      </w:r>
      <w:proofErr w:type="spellStart"/>
      <w:r w:rsidRPr="00060734">
        <w:rPr>
          <w:rFonts w:ascii="Times New Roman" w:hAnsi="Times New Roman" w:cs="Times New Roman"/>
          <w:lang w:val="en-GB"/>
        </w:rPr>
        <w:t>aeroportuale</w:t>
      </w:r>
      <w:proofErr w:type="spellEnd"/>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Assistenza in Aeroporto in arrivo ed in partenza</w:t>
      </w:r>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7 notti di pernottamento in hotel</w:t>
      </w:r>
      <w:r w:rsidR="000F3B82">
        <w:rPr>
          <w:rFonts w:ascii="Times New Roman" w:hAnsi="Times New Roman" w:cs="Times New Roman"/>
          <w:color w:val="000000"/>
        </w:rPr>
        <w:t>s 4* (3 notti ad Amman, 2 notti a Petra,</w:t>
      </w:r>
      <w:r w:rsidR="00146B98">
        <w:rPr>
          <w:rFonts w:ascii="Times New Roman" w:hAnsi="Times New Roman" w:cs="Times New Roman"/>
          <w:color w:val="000000"/>
        </w:rPr>
        <w:t xml:space="preserve"> 1 notte sul Mar Morto e 1 notte ad Amman) in camera doppia in trattamento di mezza pensione (colazione e cena)</w:t>
      </w:r>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Pullman GT a disposizione per tutto il viaggio</w:t>
      </w:r>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Guida locale parlante Italiano durante le visite ai siti</w:t>
      </w:r>
    </w:p>
    <w:p w:rsid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Safari Jeep di 2 ore al Wadi Rum</w:t>
      </w:r>
    </w:p>
    <w:p w:rsidR="000F3B82" w:rsidRPr="00060734" w:rsidRDefault="000F3B82" w:rsidP="00060734">
      <w:pPr>
        <w:pStyle w:val="Paragrafoelenco"/>
        <w:numPr>
          <w:ilvl w:val="0"/>
          <w:numId w:val="46"/>
        </w:numPr>
        <w:spacing w:after="0" w:line="240" w:lineRule="auto"/>
        <w:rPr>
          <w:rFonts w:ascii="Times New Roman" w:hAnsi="Times New Roman" w:cs="Times New Roman"/>
          <w:color w:val="000000"/>
        </w:rPr>
      </w:pPr>
      <w:r>
        <w:rPr>
          <w:rFonts w:ascii="Times New Roman" w:hAnsi="Times New Roman" w:cs="Times New Roman"/>
          <w:color w:val="000000"/>
        </w:rPr>
        <w:t>Cooking class ad Amman</w:t>
      </w:r>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Entrata nei siti archeologici menzionati nel programma</w:t>
      </w:r>
    </w:p>
    <w:p w:rsidR="00060734" w:rsidRPr="00060734" w:rsidRDefault="00060734" w:rsidP="00060734">
      <w:pPr>
        <w:pStyle w:val="Paragrafoelenco"/>
        <w:numPr>
          <w:ilvl w:val="0"/>
          <w:numId w:val="46"/>
        </w:numPr>
        <w:spacing w:after="0" w:line="240" w:lineRule="auto"/>
        <w:rPr>
          <w:rFonts w:ascii="Times New Roman" w:hAnsi="Times New Roman" w:cs="Times New Roman"/>
          <w:color w:val="000000"/>
        </w:rPr>
      </w:pPr>
      <w:r w:rsidRPr="00060734">
        <w:rPr>
          <w:rFonts w:ascii="Times New Roman" w:hAnsi="Times New Roman" w:cs="Times New Roman"/>
          <w:color w:val="000000"/>
        </w:rPr>
        <w:t>Visto per entrare in Giordania</w:t>
      </w:r>
    </w:p>
    <w:p w:rsidR="00060734" w:rsidRPr="00060734" w:rsidRDefault="000F3B82" w:rsidP="00060734">
      <w:pPr>
        <w:pStyle w:val="Paragrafoelenco"/>
        <w:numPr>
          <w:ilvl w:val="0"/>
          <w:numId w:val="46"/>
        </w:numPr>
        <w:spacing w:after="0" w:line="240" w:lineRule="auto"/>
        <w:rPr>
          <w:rFonts w:ascii="Times New Roman" w:hAnsi="Times New Roman" w:cs="Times New Roman"/>
          <w:b/>
          <w:i/>
          <w:u w:val="single"/>
          <w:lang w:val="en-GB"/>
        </w:rPr>
      </w:pPr>
      <w:r>
        <w:rPr>
          <w:rFonts w:ascii="Times New Roman" w:hAnsi="Times New Roman" w:cs="Times New Roman"/>
          <w:color w:val="000000"/>
        </w:rPr>
        <w:t xml:space="preserve">6 </w:t>
      </w:r>
      <w:r w:rsidR="00060734" w:rsidRPr="00060734">
        <w:rPr>
          <w:rFonts w:ascii="Times New Roman" w:hAnsi="Times New Roman" w:cs="Times New Roman"/>
          <w:color w:val="000000"/>
        </w:rPr>
        <w:t xml:space="preserve">pranzi </w:t>
      </w:r>
      <w:r>
        <w:rPr>
          <w:rFonts w:ascii="Times New Roman" w:hAnsi="Times New Roman" w:cs="Times New Roman"/>
          <w:color w:val="000000"/>
        </w:rPr>
        <w:t>come da programma</w:t>
      </w:r>
    </w:p>
    <w:p w:rsidR="00060734" w:rsidRPr="00060734" w:rsidRDefault="00060734" w:rsidP="00060734">
      <w:pPr>
        <w:pStyle w:val="Paragrafoelenco"/>
        <w:numPr>
          <w:ilvl w:val="0"/>
          <w:numId w:val="46"/>
        </w:numPr>
        <w:spacing w:after="0" w:line="240" w:lineRule="auto"/>
        <w:rPr>
          <w:rFonts w:ascii="Times New Roman" w:hAnsi="Times New Roman" w:cs="Times New Roman"/>
          <w:b/>
          <w:i/>
          <w:u w:val="single"/>
          <w:lang w:val="en-GB"/>
        </w:rPr>
      </w:pPr>
      <w:r w:rsidRPr="00060734">
        <w:rPr>
          <w:rFonts w:ascii="Times New Roman" w:hAnsi="Times New Roman" w:cs="Times New Roman"/>
          <w:color w:val="000000"/>
        </w:rPr>
        <w:t xml:space="preserve">1 free in camera doppia </w:t>
      </w:r>
    </w:p>
    <w:p w:rsidR="00060734" w:rsidRPr="00060734" w:rsidRDefault="00060734" w:rsidP="00F0065B">
      <w:pPr>
        <w:pStyle w:val="Paragrafoelenco"/>
        <w:numPr>
          <w:ilvl w:val="0"/>
          <w:numId w:val="46"/>
        </w:numPr>
        <w:spacing w:after="0" w:line="240" w:lineRule="auto"/>
        <w:rPr>
          <w:rFonts w:ascii="Times New Roman" w:hAnsi="Times New Roman" w:cs="Times New Roman"/>
          <w:b/>
          <w:i/>
          <w:u w:val="single"/>
        </w:rPr>
      </w:pPr>
      <w:r w:rsidRPr="00060734">
        <w:rPr>
          <w:rFonts w:ascii="Times New Roman" w:hAnsi="Times New Roman" w:cs="Times New Roman"/>
        </w:rPr>
        <w:t xml:space="preserve">Assicurazione medico bagaglio </w:t>
      </w:r>
    </w:p>
    <w:p w:rsidR="00060734" w:rsidRPr="00060734" w:rsidRDefault="00060734" w:rsidP="00060734">
      <w:pPr>
        <w:spacing w:after="0" w:line="240" w:lineRule="auto"/>
        <w:rPr>
          <w:rFonts w:ascii="Times New Roman" w:hAnsi="Times New Roman" w:cs="Times New Roman"/>
          <w:b/>
          <w:i/>
          <w:u w:val="single"/>
        </w:rPr>
      </w:pPr>
    </w:p>
    <w:p w:rsidR="00060734" w:rsidRPr="00060734" w:rsidRDefault="00060734" w:rsidP="00060734">
      <w:pPr>
        <w:spacing w:after="0" w:line="240" w:lineRule="auto"/>
        <w:rPr>
          <w:rFonts w:ascii="Times New Roman" w:hAnsi="Times New Roman" w:cs="Times New Roman"/>
          <w:b/>
          <w:i/>
          <w:u w:val="single"/>
          <w:lang w:val="en-GB"/>
        </w:rPr>
      </w:pPr>
      <w:r w:rsidRPr="00060734">
        <w:rPr>
          <w:rFonts w:ascii="Times New Roman" w:hAnsi="Times New Roman" w:cs="Times New Roman"/>
          <w:b/>
          <w:i/>
          <w:u w:val="single"/>
          <w:lang w:val="en-GB"/>
        </w:rPr>
        <w:t xml:space="preserve">La quota non </w:t>
      </w:r>
      <w:proofErr w:type="spellStart"/>
      <w:r w:rsidRPr="00060734">
        <w:rPr>
          <w:rFonts w:ascii="Times New Roman" w:hAnsi="Times New Roman" w:cs="Times New Roman"/>
          <w:b/>
          <w:i/>
          <w:u w:val="single"/>
          <w:lang w:val="en-GB"/>
        </w:rPr>
        <w:t>comprende</w:t>
      </w:r>
      <w:proofErr w:type="spellEnd"/>
      <w:r w:rsidRPr="00060734">
        <w:rPr>
          <w:rFonts w:ascii="Times New Roman" w:hAnsi="Times New Roman" w:cs="Times New Roman"/>
          <w:b/>
          <w:i/>
          <w:u w:val="single"/>
          <w:lang w:val="en-GB"/>
        </w:rPr>
        <w:t>:</w:t>
      </w:r>
    </w:p>
    <w:p w:rsidR="00060734" w:rsidRPr="004E532B" w:rsidRDefault="00060734" w:rsidP="00060734">
      <w:pPr>
        <w:pStyle w:val="Paragrafoelenco"/>
        <w:numPr>
          <w:ilvl w:val="0"/>
          <w:numId w:val="46"/>
        </w:numPr>
        <w:rPr>
          <w:rFonts w:ascii="Times New Roman" w:hAnsi="Times New Roman" w:cs="Times New Roman"/>
          <w:lang w:val="en-GB"/>
        </w:rPr>
      </w:pPr>
      <w:proofErr w:type="spellStart"/>
      <w:r w:rsidRPr="004E532B">
        <w:rPr>
          <w:rFonts w:ascii="Times New Roman" w:hAnsi="Times New Roman" w:cs="Times New Roman"/>
          <w:lang w:val="en-GB"/>
        </w:rPr>
        <w:t>Assicurazione</w:t>
      </w:r>
      <w:proofErr w:type="spellEnd"/>
      <w:r w:rsidRPr="004E532B">
        <w:rPr>
          <w:rFonts w:ascii="Times New Roman" w:hAnsi="Times New Roman" w:cs="Times New Roman"/>
          <w:lang w:val="en-GB"/>
        </w:rPr>
        <w:t xml:space="preserve"> </w:t>
      </w:r>
      <w:proofErr w:type="spellStart"/>
      <w:r w:rsidRPr="004E532B">
        <w:rPr>
          <w:rFonts w:ascii="Times New Roman" w:hAnsi="Times New Roman" w:cs="Times New Roman"/>
          <w:lang w:val="en-GB"/>
        </w:rPr>
        <w:t>contro</w:t>
      </w:r>
      <w:proofErr w:type="spellEnd"/>
      <w:r w:rsidRPr="004E532B">
        <w:rPr>
          <w:rFonts w:ascii="Times New Roman" w:hAnsi="Times New Roman" w:cs="Times New Roman"/>
          <w:lang w:val="en-GB"/>
        </w:rPr>
        <w:t xml:space="preserve"> </w:t>
      </w:r>
      <w:proofErr w:type="spellStart"/>
      <w:r w:rsidRPr="004E532B">
        <w:rPr>
          <w:rFonts w:ascii="Times New Roman" w:hAnsi="Times New Roman" w:cs="Times New Roman"/>
          <w:lang w:val="en-GB"/>
        </w:rPr>
        <w:t>annullamento</w:t>
      </w:r>
      <w:proofErr w:type="spellEnd"/>
      <w:r w:rsidRPr="004E532B">
        <w:rPr>
          <w:rFonts w:ascii="Times New Roman" w:hAnsi="Times New Roman" w:cs="Times New Roman"/>
          <w:lang w:val="en-GB"/>
        </w:rPr>
        <w:t xml:space="preserve"> € </w:t>
      </w:r>
      <w:r w:rsidR="004E532B" w:rsidRPr="004E532B">
        <w:rPr>
          <w:rFonts w:ascii="Times New Roman" w:hAnsi="Times New Roman" w:cs="Times New Roman"/>
          <w:lang w:val="en-GB"/>
        </w:rPr>
        <w:t>90,00 p.p.</w:t>
      </w:r>
    </w:p>
    <w:p w:rsidR="00060734" w:rsidRPr="00C07C8D" w:rsidRDefault="00060734" w:rsidP="00060734">
      <w:pPr>
        <w:pStyle w:val="Paragrafoelenco"/>
        <w:numPr>
          <w:ilvl w:val="0"/>
          <w:numId w:val="46"/>
        </w:numPr>
        <w:rPr>
          <w:rFonts w:ascii="Times New Roman" w:hAnsi="Times New Roman" w:cs="Times New Roman"/>
          <w:lang w:val="en-GB"/>
        </w:rPr>
      </w:pPr>
      <w:r w:rsidRPr="00C07C8D">
        <w:rPr>
          <w:rFonts w:ascii="Times New Roman" w:hAnsi="Times New Roman" w:cs="Times New Roman"/>
          <w:lang w:val="en-GB"/>
        </w:rPr>
        <w:t>Mance</w:t>
      </w:r>
      <w:r w:rsidR="00146B98" w:rsidRPr="00C07C8D">
        <w:rPr>
          <w:rFonts w:ascii="Times New Roman" w:hAnsi="Times New Roman" w:cs="Times New Roman"/>
          <w:lang w:val="en-GB"/>
        </w:rPr>
        <w:t xml:space="preserve"> (Euro 45 p.p.)</w:t>
      </w:r>
    </w:p>
    <w:p w:rsidR="00060734" w:rsidRPr="00060734" w:rsidRDefault="00060734" w:rsidP="00060734">
      <w:pPr>
        <w:pStyle w:val="Paragrafoelenco"/>
        <w:numPr>
          <w:ilvl w:val="0"/>
          <w:numId w:val="46"/>
        </w:numPr>
        <w:rPr>
          <w:rFonts w:ascii="Times New Roman" w:hAnsi="Times New Roman" w:cs="Times New Roman"/>
          <w:lang w:val="en-GB"/>
        </w:rPr>
      </w:pPr>
      <w:r w:rsidRPr="00060734">
        <w:rPr>
          <w:rFonts w:ascii="Times New Roman" w:hAnsi="Times New Roman" w:cs="Times New Roman"/>
          <w:lang w:val="en-GB"/>
        </w:rPr>
        <w:t>Facchinaggio</w:t>
      </w:r>
    </w:p>
    <w:p w:rsidR="00060734" w:rsidRPr="00060734" w:rsidRDefault="00060734" w:rsidP="00060734">
      <w:pPr>
        <w:pStyle w:val="Paragrafoelenco"/>
        <w:numPr>
          <w:ilvl w:val="0"/>
          <w:numId w:val="46"/>
        </w:numPr>
        <w:rPr>
          <w:rFonts w:ascii="Times New Roman" w:hAnsi="Times New Roman" w:cs="Times New Roman"/>
          <w:lang w:val="en-GB"/>
        </w:rPr>
      </w:pPr>
      <w:r w:rsidRPr="00060734">
        <w:rPr>
          <w:rFonts w:ascii="Times New Roman" w:hAnsi="Times New Roman" w:cs="Times New Roman"/>
          <w:lang w:val="en-GB"/>
        </w:rPr>
        <w:t>Extra di carattere personale</w:t>
      </w:r>
    </w:p>
    <w:p w:rsidR="00060734" w:rsidRPr="00060734" w:rsidRDefault="00060734" w:rsidP="00060734">
      <w:pPr>
        <w:pStyle w:val="Paragrafoelenco"/>
        <w:numPr>
          <w:ilvl w:val="0"/>
          <w:numId w:val="46"/>
        </w:numPr>
        <w:rPr>
          <w:rFonts w:ascii="Times New Roman" w:hAnsi="Times New Roman" w:cs="Times New Roman"/>
        </w:rPr>
      </w:pPr>
      <w:r w:rsidRPr="00060734">
        <w:rPr>
          <w:rFonts w:ascii="Times New Roman" w:hAnsi="Times New Roman" w:cs="Times New Roman"/>
        </w:rPr>
        <w:t xml:space="preserve">Quanto non espressamente previsto sotto la voce </w:t>
      </w:r>
      <w:r w:rsidRPr="00060734">
        <w:rPr>
          <w:rFonts w:ascii="Times New Roman" w:hAnsi="Times New Roman" w:cs="Times New Roman"/>
          <w:i/>
        </w:rPr>
        <w:t>“La Quota Comprende”</w:t>
      </w:r>
    </w:p>
    <w:p w:rsidR="00060734" w:rsidRDefault="00060734" w:rsidP="00060734">
      <w:pPr>
        <w:spacing w:after="0" w:line="240" w:lineRule="auto"/>
        <w:rPr>
          <w:rFonts w:ascii="Times New Roman" w:hAnsi="Times New Roman" w:cs="Times New Roman"/>
          <w:b/>
          <w:i/>
          <w:color w:val="FF0000"/>
        </w:rPr>
      </w:pPr>
    </w:p>
    <w:p w:rsidR="009C5BEF" w:rsidRPr="00060734" w:rsidRDefault="009C5BEF" w:rsidP="001568E0">
      <w:pPr>
        <w:widowControl w:val="0"/>
        <w:autoSpaceDE w:val="0"/>
        <w:autoSpaceDN w:val="0"/>
        <w:adjustRightInd w:val="0"/>
        <w:spacing w:after="0" w:line="240" w:lineRule="auto"/>
        <w:rPr>
          <w:rFonts w:ascii="Times New Roman" w:hAnsi="Times New Roman" w:cs="Times New Roman"/>
          <w:b/>
          <w:i/>
          <w:u w:val="single"/>
        </w:rPr>
      </w:pPr>
    </w:p>
    <w:p w:rsidR="00F233F4" w:rsidRPr="00060734" w:rsidRDefault="00F233F4" w:rsidP="001568E0">
      <w:pPr>
        <w:widowControl w:val="0"/>
        <w:autoSpaceDE w:val="0"/>
        <w:autoSpaceDN w:val="0"/>
        <w:adjustRightInd w:val="0"/>
        <w:spacing w:after="0" w:line="240" w:lineRule="auto"/>
        <w:rPr>
          <w:rFonts w:ascii="Times New Roman" w:hAnsi="Times New Roman" w:cs="Times New Roman"/>
          <w:b/>
          <w:i/>
          <w:u w:val="single"/>
        </w:rPr>
      </w:pPr>
      <w:r w:rsidRPr="00060734">
        <w:rPr>
          <w:rFonts w:ascii="Times New Roman" w:hAnsi="Times New Roman" w:cs="Times New Roman"/>
          <w:b/>
          <w:i/>
          <w:u w:val="single"/>
        </w:rPr>
        <w:t>Operativi voli:</w:t>
      </w:r>
    </w:p>
    <w:p w:rsidR="00F233F4" w:rsidRPr="00060734" w:rsidRDefault="00F233F4" w:rsidP="001568E0">
      <w:pPr>
        <w:widowControl w:val="0"/>
        <w:autoSpaceDE w:val="0"/>
        <w:autoSpaceDN w:val="0"/>
        <w:adjustRightInd w:val="0"/>
        <w:spacing w:after="0" w:line="240" w:lineRule="auto"/>
        <w:rPr>
          <w:rFonts w:ascii="Times New Roman" w:hAnsi="Times New Roman" w:cs="Times New Roman"/>
          <w:b/>
          <w:i/>
          <w:u w:val="single"/>
        </w:rPr>
      </w:pPr>
    </w:p>
    <w:p w:rsidR="007F0FE9" w:rsidRPr="00060734" w:rsidRDefault="007F0FE9" w:rsidP="007F0FE9">
      <w:pPr>
        <w:spacing w:after="0" w:line="240" w:lineRule="auto"/>
        <w:rPr>
          <w:rFonts w:ascii="Calibri" w:eastAsia="Times New Roman" w:hAnsi="Calibri" w:cs="Calibri"/>
          <w:color w:val="000000"/>
        </w:rPr>
      </w:pPr>
      <w:r w:rsidRPr="00060734">
        <w:rPr>
          <w:rFonts w:ascii="Times New Roman" w:eastAsia="Times New Roman" w:hAnsi="Times New Roman" w:cs="Times New Roman"/>
          <w:color w:val="000000"/>
        </w:rPr>
        <w:t xml:space="preserve">RJ 102 19JUN  FCOAMM 1555 2035 </w:t>
      </w:r>
    </w:p>
    <w:p w:rsidR="007F0FE9" w:rsidRPr="00060734" w:rsidRDefault="007F0FE9" w:rsidP="007F0FE9">
      <w:pPr>
        <w:spacing w:after="0" w:line="240" w:lineRule="auto"/>
        <w:rPr>
          <w:rFonts w:ascii="Times New Roman" w:eastAsia="Times New Roman" w:hAnsi="Times New Roman" w:cs="Times New Roman"/>
          <w:color w:val="000000"/>
        </w:rPr>
      </w:pPr>
      <w:r w:rsidRPr="00060734">
        <w:rPr>
          <w:rFonts w:ascii="Times New Roman" w:eastAsia="Times New Roman" w:hAnsi="Times New Roman" w:cs="Times New Roman"/>
          <w:color w:val="000000"/>
        </w:rPr>
        <w:t xml:space="preserve">RJ 101 26JUN  AMMFCO 1130 1440 </w:t>
      </w:r>
    </w:p>
    <w:p w:rsidR="007F0FE9" w:rsidRPr="00060734" w:rsidRDefault="007F0FE9" w:rsidP="007F0FE9">
      <w:pPr>
        <w:spacing w:after="0" w:line="240" w:lineRule="auto"/>
        <w:rPr>
          <w:rFonts w:ascii="Calibri" w:eastAsia="Times New Roman" w:hAnsi="Calibri" w:cs="Calibri"/>
          <w:color w:val="000000"/>
        </w:rPr>
      </w:pPr>
    </w:p>
    <w:p w:rsidR="007F0FE9" w:rsidRPr="00060734" w:rsidRDefault="007F0FE9" w:rsidP="007F0FE9">
      <w:pPr>
        <w:spacing w:after="0" w:line="240" w:lineRule="auto"/>
        <w:rPr>
          <w:rFonts w:ascii="Calibri" w:eastAsia="Times New Roman" w:hAnsi="Calibri" w:cs="Calibri"/>
          <w:color w:val="000000"/>
        </w:rPr>
      </w:pPr>
      <w:r w:rsidRPr="00060734">
        <w:rPr>
          <w:rFonts w:ascii="Times New Roman" w:eastAsia="Times New Roman" w:hAnsi="Times New Roman" w:cs="Times New Roman"/>
          <w:color w:val="000000"/>
        </w:rPr>
        <w:t xml:space="preserve">RJ 104 19JUN  MXPAMM 1925 0035 </w:t>
      </w:r>
    </w:p>
    <w:p w:rsidR="007F0FE9" w:rsidRPr="00060734" w:rsidRDefault="007F0FE9" w:rsidP="007F0FE9">
      <w:pPr>
        <w:spacing w:after="0" w:line="240" w:lineRule="auto"/>
        <w:rPr>
          <w:rFonts w:ascii="Times New Roman" w:eastAsia="Times New Roman" w:hAnsi="Times New Roman" w:cs="Times New Roman"/>
          <w:color w:val="000000"/>
        </w:rPr>
      </w:pPr>
      <w:r w:rsidRPr="00060734">
        <w:rPr>
          <w:rFonts w:ascii="Times New Roman" w:eastAsia="Times New Roman" w:hAnsi="Times New Roman" w:cs="Times New Roman"/>
          <w:color w:val="000000"/>
        </w:rPr>
        <w:t xml:space="preserve">RJ 103 26JUN  AMMMXP 1430 1815 </w:t>
      </w:r>
    </w:p>
    <w:p w:rsidR="007F0FE9" w:rsidRPr="00060734" w:rsidRDefault="007F0FE9" w:rsidP="007F0FE9">
      <w:pPr>
        <w:spacing w:after="0" w:line="240" w:lineRule="auto"/>
        <w:rPr>
          <w:rFonts w:ascii="Times New Roman" w:eastAsia="Times New Roman" w:hAnsi="Times New Roman" w:cs="Times New Roman"/>
          <w:color w:val="000000"/>
        </w:rPr>
      </w:pPr>
    </w:p>
    <w:p w:rsidR="0038225C" w:rsidRPr="0038225C" w:rsidRDefault="0038225C" w:rsidP="001568E0">
      <w:pPr>
        <w:widowControl w:val="0"/>
        <w:autoSpaceDE w:val="0"/>
        <w:autoSpaceDN w:val="0"/>
        <w:adjustRightInd w:val="0"/>
        <w:spacing w:after="0" w:line="240" w:lineRule="auto"/>
        <w:rPr>
          <w:rFonts w:ascii="Times New Roman" w:hAnsi="Times New Roman" w:cs="Times New Roman"/>
          <w:b/>
          <w:i/>
        </w:rPr>
      </w:pPr>
    </w:p>
    <w:p w:rsidR="0038225C" w:rsidRPr="0038225C" w:rsidRDefault="0038225C" w:rsidP="0038225C">
      <w:pPr>
        <w:spacing w:after="0" w:line="240" w:lineRule="auto"/>
        <w:rPr>
          <w:rFonts w:ascii="Times New Roman" w:hAnsi="Times New Roman" w:cs="Times New Roman"/>
          <w:b/>
          <w:iCs/>
          <w:u w:val="single"/>
        </w:rPr>
      </w:pPr>
      <w:r w:rsidRPr="0038225C">
        <w:rPr>
          <w:rFonts w:ascii="Times New Roman" w:hAnsi="Times New Roman" w:cs="Times New Roman"/>
          <w:b/>
          <w:iCs/>
          <w:u w:val="single"/>
        </w:rPr>
        <w:t>Hotel o similari:</w:t>
      </w:r>
    </w:p>
    <w:p w:rsidR="0038225C" w:rsidRPr="0038225C" w:rsidRDefault="0038225C" w:rsidP="0038225C">
      <w:pPr>
        <w:spacing w:after="0" w:line="240" w:lineRule="auto"/>
        <w:rPr>
          <w:rFonts w:ascii="Times New Roman" w:hAnsi="Times New Roman" w:cs="Times New Roman"/>
          <w:b/>
          <w:iCs/>
          <w:color w:val="FF0000"/>
        </w:rPr>
      </w:pPr>
    </w:p>
    <w:p w:rsidR="0038225C" w:rsidRPr="0038225C" w:rsidRDefault="0038225C" w:rsidP="0038225C">
      <w:pPr>
        <w:spacing w:after="0"/>
        <w:rPr>
          <w:rFonts w:ascii="Times New Roman" w:hAnsi="Times New Roman" w:cs="Times New Roman"/>
          <w:iCs/>
        </w:rPr>
      </w:pPr>
      <w:r w:rsidRPr="0038225C">
        <w:rPr>
          <w:rFonts w:ascii="Times New Roman" w:hAnsi="Times New Roman" w:cs="Times New Roman"/>
          <w:b/>
          <w:iCs/>
        </w:rPr>
        <w:t xml:space="preserve">Amman </w:t>
      </w:r>
      <w:r w:rsidRPr="0038225C">
        <w:rPr>
          <w:rFonts w:ascii="Times New Roman" w:hAnsi="Times New Roman" w:cs="Times New Roman"/>
          <w:iCs/>
        </w:rPr>
        <w:t xml:space="preserve">–  </w:t>
      </w:r>
      <w:r>
        <w:rPr>
          <w:rFonts w:ascii="Times New Roman" w:hAnsi="Times New Roman" w:cs="Times New Roman"/>
          <w:iCs/>
        </w:rPr>
        <w:t>Golden Tulip Hotel</w:t>
      </w:r>
      <w:r w:rsidRPr="0038225C">
        <w:rPr>
          <w:rFonts w:ascii="Times New Roman" w:hAnsi="Times New Roman" w:cs="Times New Roman"/>
          <w:iCs/>
        </w:rPr>
        <w:t xml:space="preserve">  o similare</w:t>
      </w:r>
    </w:p>
    <w:p w:rsidR="0038225C" w:rsidRPr="0038225C" w:rsidRDefault="0038225C" w:rsidP="0038225C">
      <w:pPr>
        <w:spacing w:after="0"/>
        <w:rPr>
          <w:rFonts w:ascii="Times New Roman" w:hAnsi="Times New Roman" w:cs="Times New Roman"/>
          <w:iCs/>
        </w:rPr>
      </w:pPr>
      <w:r w:rsidRPr="0038225C">
        <w:rPr>
          <w:rFonts w:ascii="Times New Roman" w:hAnsi="Times New Roman" w:cs="Times New Roman"/>
          <w:b/>
          <w:bCs/>
          <w:iCs/>
        </w:rPr>
        <w:t>Petra</w:t>
      </w:r>
      <w:r w:rsidRPr="0038225C">
        <w:rPr>
          <w:rFonts w:ascii="Times New Roman" w:hAnsi="Times New Roman" w:cs="Times New Roman"/>
          <w:iCs/>
        </w:rPr>
        <w:t xml:space="preserve"> – Petra Moon o Similare</w:t>
      </w:r>
    </w:p>
    <w:p w:rsidR="0038225C" w:rsidRPr="0038225C" w:rsidRDefault="0038225C" w:rsidP="0038225C">
      <w:pPr>
        <w:spacing w:after="0"/>
        <w:rPr>
          <w:rFonts w:ascii="Times New Roman" w:hAnsi="Times New Roman" w:cs="Times New Roman"/>
          <w:iCs/>
        </w:rPr>
      </w:pPr>
      <w:r w:rsidRPr="0038225C">
        <w:rPr>
          <w:rFonts w:ascii="Times New Roman" w:hAnsi="Times New Roman" w:cs="Times New Roman"/>
          <w:b/>
          <w:iCs/>
        </w:rPr>
        <w:t xml:space="preserve">Wadi Rum </w:t>
      </w:r>
      <w:r w:rsidRPr="0038225C">
        <w:rPr>
          <w:rFonts w:ascii="Times New Roman" w:hAnsi="Times New Roman" w:cs="Times New Roman"/>
          <w:iCs/>
        </w:rPr>
        <w:t>– Al</w:t>
      </w:r>
      <w:r>
        <w:rPr>
          <w:rFonts w:ascii="Times New Roman" w:hAnsi="Times New Roman" w:cs="Times New Roman"/>
          <w:iCs/>
        </w:rPr>
        <w:t xml:space="preserve">adin Camp </w:t>
      </w:r>
      <w:r w:rsidRPr="0038225C">
        <w:rPr>
          <w:rFonts w:ascii="Times New Roman" w:hAnsi="Times New Roman" w:cs="Times New Roman"/>
          <w:iCs/>
        </w:rPr>
        <w:t>o similare</w:t>
      </w:r>
    </w:p>
    <w:p w:rsidR="0038225C" w:rsidRPr="001568E0" w:rsidRDefault="0038225C" w:rsidP="00C07C8D">
      <w:pPr>
        <w:spacing w:after="0"/>
        <w:rPr>
          <w:rFonts w:ascii="Times New Roman" w:hAnsi="Times New Roman" w:cs="Times New Roman"/>
          <w:b/>
          <w:i/>
          <w:sz w:val="20"/>
          <w:szCs w:val="20"/>
          <w:u w:val="single"/>
        </w:rPr>
      </w:pPr>
      <w:r w:rsidRPr="0038225C">
        <w:rPr>
          <w:rFonts w:ascii="Times New Roman" w:hAnsi="Times New Roman" w:cs="Times New Roman"/>
          <w:b/>
          <w:iCs/>
        </w:rPr>
        <w:t xml:space="preserve">Mar Morto </w:t>
      </w:r>
      <w:r w:rsidRPr="0038225C">
        <w:rPr>
          <w:rFonts w:ascii="Times New Roman" w:hAnsi="Times New Roman" w:cs="Times New Roman"/>
          <w:iCs/>
        </w:rPr>
        <w:t xml:space="preserve">–  </w:t>
      </w:r>
      <w:r>
        <w:rPr>
          <w:rFonts w:ascii="Times New Roman" w:hAnsi="Times New Roman" w:cs="Times New Roman"/>
          <w:iCs/>
        </w:rPr>
        <w:t>Dead Sea Spa Hotel</w:t>
      </w:r>
      <w:r w:rsidRPr="0038225C">
        <w:rPr>
          <w:rFonts w:ascii="Times New Roman" w:hAnsi="Times New Roman" w:cs="Times New Roman"/>
          <w:iCs/>
        </w:rPr>
        <w:t xml:space="preserve"> o Similare</w:t>
      </w:r>
    </w:p>
    <w:p w:rsidR="0038225C" w:rsidRPr="00060734" w:rsidRDefault="0038225C" w:rsidP="001568E0">
      <w:pPr>
        <w:widowControl w:val="0"/>
        <w:autoSpaceDE w:val="0"/>
        <w:autoSpaceDN w:val="0"/>
        <w:adjustRightInd w:val="0"/>
        <w:spacing w:after="0" w:line="240" w:lineRule="auto"/>
        <w:rPr>
          <w:rFonts w:ascii="Times New Roman" w:hAnsi="Times New Roman" w:cs="Times New Roman"/>
          <w:b/>
          <w:i/>
          <w:u w:val="single"/>
        </w:rPr>
      </w:pPr>
    </w:p>
    <w:sectPr w:rsidR="0038225C" w:rsidRPr="00060734" w:rsidSect="00072FC2">
      <w:headerReference w:type="default" r:id="rId8"/>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89F" w:rsidRDefault="0031289F" w:rsidP="00072FC2">
      <w:r>
        <w:separator/>
      </w:r>
    </w:p>
  </w:endnote>
  <w:endnote w:type="continuationSeparator" w:id="0">
    <w:p w:rsidR="0031289F" w:rsidRDefault="0031289F" w:rsidP="00072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89F" w:rsidRDefault="0031289F" w:rsidP="00072FC2">
      <w:r>
        <w:separator/>
      </w:r>
    </w:p>
  </w:footnote>
  <w:footnote w:type="continuationSeparator" w:id="0">
    <w:p w:rsidR="0031289F" w:rsidRDefault="0031289F"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58" w:rsidRDefault="00B81858" w:rsidP="00072FC2">
    <w:pPr>
      <w:pStyle w:val="Intestazione"/>
      <w:jc w:val="center"/>
    </w:pPr>
    <w:r>
      <w:rPr>
        <w:noProof/>
      </w:rPr>
      <w:drawing>
        <wp:inline distT="0" distB="0" distL="0" distR="0">
          <wp:extent cx="1374140" cy="971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4140" cy="9713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pt;height:10.2pt;visibility:visible;mso-wrap-style:square" o:bullet="t">
        <v:imagedata r:id="rId1" o:title=""/>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06BB7"/>
    <w:multiLevelType w:val="hybridMultilevel"/>
    <w:tmpl w:val="35A0AE06"/>
    <w:lvl w:ilvl="0" w:tplc="C8D2977E">
      <w:start w:val="187"/>
      <w:numFmt w:val="bullet"/>
      <w:lvlText w:val="-"/>
      <w:lvlJc w:val="left"/>
      <w:pPr>
        <w:ind w:left="1440" w:hanging="360"/>
      </w:pPr>
      <w:rPr>
        <w:rFonts w:ascii="Times New Roman" w:eastAsiaTheme="minorEastAsia"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58A2643"/>
    <w:multiLevelType w:val="hybridMultilevel"/>
    <w:tmpl w:val="200CF2C8"/>
    <w:lvl w:ilvl="0" w:tplc="C8D2977E">
      <w:start w:val="187"/>
      <w:numFmt w:val="bullet"/>
      <w:lvlText w:val="-"/>
      <w:lvlJc w:val="left"/>
      <w:pPr>
        <w:ind w:left="833" w:hanging="360"/>
      </w:pPr>
      <w:rPr>
        <w:rFonts w:ascii="Times New Roman" w:eastAsiaTheme="minorEastAsia"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
    <w:nsid w:val="0691167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88041D2"/>
    <w:multiLevelType w:val="hybridMultilevel"/>
    <w:tmpl w:val="99B89C04"/>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416201"/>
    <w:multiLevelType w:val="hybridMultilevel"/>
    <w:tmpl w:val="37A06536"/>
    <w:lvl w:ilvl="0" w:tplc="C8D2977E">
      <w:start w:val="187"/>
      <w:numFmt w:val="bullet"/>
      <w:lvlText w:val="-"/>
      <w:lvlJc w:val="left"/>
      <w:pPr>
        <w:ind w:left="1080" w:hanging="360"/>
      </w:pPr>
      <w:rPr>
        <w:rFonts w:ascii="Times New Roman" w:eastAsiaTheme="minorEastAsia"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24686F"/>
    <w:multiLevelType w:val="hybridMultilevel"/>
    <w:tmpl w:val="4B5C7954"/>
    <w:lvl w:ilvl="0" w:tplc="C8D2977E">
      <w:start w:val="187"/>
      <w:numFmt w:val="bullet"/>
      <w:lvlText w:val="-"/>
      <w:lvlJc w:val="left"/>
      <w:pPr>
        <w:ind w:left="833" w:hanging="360"/>
      </w:pPr>
      <w:rPr>
        <w:rFonts w:ascii="Times New Roman" w:eastAsiaTheme="minorEastAsia"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nsid w:val="104136DF"/>
    <w:multiLevelType w:val="hybridMultilevel"/>
    <w:tmpl w:val="94F875D6"/>
    <w:lvl w:ilvl="0" w:tplc="C8D2977E">
      <w:start w:val="187"/>
      <w:numFmt w:val="bullet"/>
      <w:lvlText w:val="-"/>
      <w:lvlJc w:val="left"/>
      <w:pPr>
        <w:ind w:left="1080" w:hanging="360"/>
      </w:pPr>
      <w:rPr>
        <w:rFonts w:ascii="Times New Roman" w:eastAsiaTheme="minorEastAsia"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44A17C0"/>
    <w:multiLevelType w:val="hybridMultilevel"/>
    <w:tmpl w:val="87EE3C6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4C0BDE"/>
    <w:multiLevelType w:val="hybridMultilevel"/>
    <w:tmpl w:val="F2F075EE"/>
    <w:lvl w:ilvl="0" w:tplc="C8D2977E">
      <w:start w:val="187"/>
      <w:numFmt w:val="bullet"/>
      <w:lvlText w:val="-"/>
      <w:lvlJc w:val="left"/>
      <w:pPr>
        <w:ind w:left="1080" w:hanging="360"/>
      </w:pPr>
      <w:rPr>
        <w:rFonts w:ascii="Times New Roman" w:eastAsiaTheme="minorEastAsia"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70C5434"/>
    <w:multiLevelType w:val="hybridMultilevel"/>
    <w:tmpl w:val="42DC717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AFD0B51"/>
    <w:multiLevelType w:val="hybridMultilevel"/>
    <w:tmpl w:val="C0343F10"/>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F727684"/>
    <w:multiLevelType w:val="hybridMultilevel"/>
    <w:tmpl w:val="D12C3B84"/>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64B0DE7"/>
    <w:multiLevelType w:val="hybridMultilevel"/>
    <w:tmpl w:val="038C5B0A"/>
    <w:lvl w:ilvl="0" w:tplc="A71A1BC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89A228C"/>
    <w:multiLevelType w:val="hybridMultilevel"/>
    <w:tmpl w:val="F99435F4"/>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5D3E34"/>
    <w:multiLevelType w:val="hybridMultilevel"/>
    <w:tmpl w:val="200A74CE"/>
    <w:lvl w:ilvl="0" w:tplc="C8D2977E">
      <w:start w:val="187"/>
      <w:numFmt w:val="bullet"/>
      <w:lvlText w:val="-"/>
      <w:lvlJc w:val="left"/>
      <w:pPr>
        <w:ind w:left="1080" w:hanging="360"/>
      </w:pPr>
      <w:rPr>
        <w:rFonts w:ascii="Times New Roman" w:eastAsiaTheme="minorEastAsia"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1021B6C"/>
    <w:multiLevelType w:val="hybridMultilevel"/>
    <w:tmpl w:val="6CCE90D6"/>
    <w:lvl w:ilvl="0" w:tplc="4BF67A2C">
      <w:start w:val="16"/>
      <w:numFmt w:val="bullet"/>
      <w:lvlText w:val="-"/>
      <w:lvlJc w:val="left"/>
      <w:pPr>
        <w:ind w:left="749" w:hanging="360"/>
      </w:pPr>
      <w:rPr>
        <w:rFonts w:ascii="Cambria" w:eastAsiaTheme="minorEastAsia" w:hAnsi="Cambria" w:cstheme="minorBidi"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30">
    <w:nsid w:val="435D0168"/>
    <w:multiLevelType w:val="hybridMultilevel"/>
    <w:tmpl w:val="3A7057DC"/>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F1C30EA"/>
    <w:multiLevelType w:val="multilevel"/>
    <w:tmpl w:val="F70E9E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1475CFA"/>
    <w:multiLevelType w:val="hybridMultilevel"/>
    <w:tmpl w:val="738091CE"/>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83C3CD3"/>
    <w:multiLevelType w:val="hybridMultilevel"/>
    <w:tmpl w:val="35FA3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2C01E48"/>
    <w:multiLevelType w:val="hybridMultilevel"/>
    <w:tmpl w:val="D29A140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4A13C54"/>
    <w:multiLevelType w:val="hybridMultilevel"/>
    <w:tmpl w:val="1D0830C4"/>
    <w:lvl w:ilvl="0" w:tplc="AB00C236">
      <w:start w:val="2"/>
      <w:numFmt w:val="bullet"/>
      <w:lvlText w:val="-"/>
      <w:lvlJc w:val="left"/>
      <w:pPr>
        <w:ind w:left="720" w:hanging="360"/>
      </w:pPr>
      <w:rPr>
        <w:rFonts w:ascii="Cambria" w:eastAsiaTheme="minorEastAsia" w:hAnsi="Cambria" w:cstheme="minorBid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9F118C0"/>
    <w:multiLevelType w:val="hybridMultilevel"/>
    <w:tmpl w:val="345AE50A"/>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E015CA9"/>
    <w:multiLevelType w:val="hybridMultilevel"/>
    <w:tmpl w:val="11CC314A"/>
    <w:lvl w:ilvl="0" w:tplc="C8D2977E">
      <w:start w:val="187"/>
      <w:numFmt w:val="bullet"/>
      <w:lvlText w:val="-"/>
      <w:lvlJc w:val="left"/>
      <w:pPr>
        <w:tabs>
          <w:tab w:val="num" w:pos="720"/>
        </w:tabs>
        <w:ind w:left="720" w:hanging="360"/>
      </w:pPr>
      <w:rPr>
        <w:rFonts w:ascii="Times New Roman" w:eastAsiaTheme="minorEastAsia"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9A21768"/>
    <w:multiLevelType w:val="hybridMultilevel"/>
    <w:tmpl w:val="260E646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0"/>
  </w:num>
  <w:num w:numId="3">
    <w:abstractNumId w:val="1"/>
  </w:num>
  <w:num w:numId="4">
    <w:abstractNumId w:val="9"/>
  </w:num>
  <w:num w:numId="5">
    <w:abstractNumId w:val="37"/>
  </w:num>
  <w:num w:numId="6">
    <w:abstractNumId w:val="13"/>
  </w:num>
  <w:num w:numId="7">
    <w:abstractNumId w:val="16"/>
  </w:num>
  <w:num w:numId="8">
    <w:abstractNumId w:val="25"/>
  </w:num>
  <w:num w:numId="9">
    <w:abstractNumId w:val="41"/>
  </w:num>
  <w:num w:numId="10">
    <w:abstractNumId w:val="21"/>
  </w:num>
  <w:num w:numId="11">
    <w:abstractNumId w:val="23"/>
  </w:num>
  <w:num w:numId="12">
    <w:abstractNumId w:val="22"/>
  </w:num>
  <w:num w:numId="13">
    <w:abstractNumId w:val="34"/>
  </w:num>
  <w:num w:numId="14">
    <w:abstractNumId w:val="44"/>
  </w:num>
  <w:num w:numId="15">
    <w:abstractNumId w:val="3"/>
  </w:num>
  <w:num w:numId="16">
    <w:abstractNumId w:val="31"/>
  </w:num>
  <w:num w:numId="17">
    <w:abstractNumId w:val="10"/>
  </w:num>
  <w:num w:numId="18">
    <w:abstractNumId w:val="17"/>
  </w:num>
  <w:num w:numId="19">
    <w:abstractNumId w:val="7"/>
  </w:num>
  <w:num w:numId="20">
    <w:abstractNumId w:val="35"/>
  </w:num>
  <w:num w:numId="21">
    <w:abstractNumId w:val="5"/>
  </w:num>
  <w:num w:numId="22">
    <w:abstractNumId w:val="32"/>
  </w:num>
  <w:num w:numId="23">
    <w:abstractNumId w:val="19"/>
  </w:num>
  <w:num w:numId="24">
    <w:abstractNumId w:val="24"/>
  </w:num>
  <w:num w:numId="25">
    <w:abstractNumId w:val="6"/>
  </w:num>
  <w:num w:numId="26">
    <w:abstractNumId w:val="29"/>
  </w:num>
  <w:num w:numId="27">
    <w:abstractNumId w:val="33"/>
  </w:num>
  <w:num w:numId="28">
    <w:abstractNumId w:val="40"/>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12"/>
  </w:num>
  <w:num w:numId="33">
    <w:abstractNumId w:val="18"/>
  </w:num>
  <w:num w:numId="34">
    <w:abstractNumId w:val="38"/>
  </w:num>
  <w:num w:numId="35">
    <w:abstractNumId w:val="27"/>
  </w:num>
  <w:num w:numId="36">
    <w:abstractNumId w:val="36"/>
  </w:num>
  <w:num w:numId="37">
    <w:abstractNumId w:val="43"/>
  </w:num>
  <w:num w:numId="38">
    <w:abstractNumId w:val="30"/>
  </w:num>
  <w:num w:numId="39">
    <w:abstractNumId w:val="15"/>
  </w:num>
  <w:num w:numId="40">
    <w:abstractNumId w:val="20"/>
  </w:num>
  <w:num w:numId="41">
    <w:abstractNumId w:val="2"/>
  </w:num>
  <w:num w:numId="42">
    <w:abstractNumId w:val="42"/>
  </w:num>
  <w:num w:numId="43">
    <w:abstractNumId w:val="4"/>
  </w:num>
  <w:num w:numId="44">
    <w:abstractNumId w:val="11"/>
  </w:num>
  <w:num w:numId="45">
    <w:abstractNumId w:val="26"/>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212A"/>
    <w:rsid w:val="0000636E"/>
    <w:rsid w:val="00012E38"/>
    <w:rsid w:val="00040FFF"/>
    <w:rsid w:val="00045177"/>
    <w:rsid w:val="00047FDD"/>
    <w:rsid w:val="00060734"/>
    <w:rsid w:val="000650A8"/>
    <w:rsid w:val="0007164D"/>
    <w:rsid w:val="00072FC2"/>
    <w:rsid w:val="000744C5"/>
    <w:rsid w:val="0008328D"/>
    <w:rsid w:val="00084F9A"/>
    <w:rsid w:val="0009113E"/>
    <w:rsid w:val="000A139B"/>
    <w:rsid w:val="000B1DF8"/>
    <w:rsid w:val="000B3CA3"/>
    <w:rsid w:val="000B75A4"/>
    <w:rsid w:val="000F3B82"/>
    <w:rsid w:val="00106CFB"/>
    <w:rsid w:val="0011260D"/>
    <w:rsid w:val="001166E5"/>
    <w:rsid w:val="00146B98"/>
    <w:rsid w:val="00147526"/>
    <w:rsid w:val="001568E0"/>
    <w:rsid w:val="001674F8"/>
    <w:rsid w:val="00170E73"/>
    <w:rsid w:val="00180C72"/>
    <w:rsid w:val="001829D1"/>
    <w:rsid w:val="001A51A9"/>
    <w:rsid w:val="001B49DC"/>
    <w:rsid w:val="00211DB8"/>
    <w:rsid w:val="00212967"/>
    <w:rsid w:val="00226A72"/>
    <w:rsid w:val="00262F26"/>
    <w:rsid w:val="002648F5"/>
    <w:rsid w:val="002768ED"/>
    <w:rsid w:val="00283877"/>
    <w:rsid w:val="002A0931"/>
    <w:rsid w:val="002A4D23"/>
    <w:rsid w:val="002E5D45"/>
    <w:rsid w:val="0031144C"/>
    <w:rsid w:val="0031289F"/>
    <w:rsid w:val="00324633"/>
    <w:rsid w:val="0034335F"/>
    <w:rsid w:val="00352CD6"/>
    <w:rsid w:val="00374144"/>
    <w:rsid w:val="0038225C"/>
    <w:rsid w:val="003932F3"/>
    <w:rsid w:val="0039355C"/>
    <w:rsid w:val="00397A6E"/>
    <w:rsid w:val="003A115F"/>
    <w:rsid w:val="003C24D2"/>
    <w:rsid w:val="003D1C77"/>
    <w:rsid w:val="003E1C8A"/>
    <w:rsid w:val="003F128D"/>
    <w:rsid w:val="0042344B"/>
    <w:rsid w:val="004307F4"/>
    <w:rsid w:val="004339EA"/>
    <w:rsid w:val="004628E2"/>
    <w:rsid w:val="00463E84"/>
    <w:rsid w:val="00482BDD"/>
    <w:rsid w:val="00490A09"/>
    <w:rsid w:val="004E532B"/>
    <w:rsid w:val="0051399F"/>
    <w:rsid w:val="00531B0E"/>
    <w:rsid w:val="00547414"/>
    <w:rsid w:val="005703D4"/>
    <w:rsid w:val="005B032E"/>
    <w:rsid w:val="005C4D0C"/>
    <w:rsid w:val="005C5849"/>
    <w:rsid w:val="005F2675"/>
    <w:rsid w:val="0060339A"/>
    <w:rsid w:val="00616BF4"/>
    <w:rsid w:val="00657529"/>
    <w:rsid w:val="006840CA"/>
    <w:rsid w:val="00691483"/>
    <w:rsid w:val="006F0805"/>
    <w:rsid w:val="00743EF8"/>
    <w:rsid w:val="00744389"/>
    <w:rsid w:val="00755289"/>
    <w:rsid w:val="0076152A"/>
    <w:rsid w:val="007767AD"/>
    <w:rsid w:val="007A4F8C"/>
    <w:rsid w:val="007B3098"/>
    <w:rsid w:val="007C4E2C"/>
    <w:rsid w:val="007C7730"/>
    <w:rsid w:val="007F0FE9"/>
    <w:rsid w:val="00806165"/>
    <w:rsid w:val="00810188"/>
    <w:rsid w:val="008323C6"/>
    <w:rsid w:val="008357CA"/>
    <w:rsid w:val="00837DB8"/>
    <w:rsid w:val="00850AE9"/>
    <w:rsid w:val="00852BAB"/>
    <w:rsid w:val="008760FA"/>
    <w:rsid w:val="008C0F8C"/>
    <w:rsid w:val="008D72CD"/>
    <w:rsid w:val="008E54C1"/>
    <w:rsid w:val="008F52C1"/>
    <w:rsid w:val="009427F0"/>
    <w:rsid w:val="009649BE"/>
    <w:rsid w:val="009B5FBF"/>
    <w:rsid w:val="009B7427"/>
    <w:rsid w:val="009C07BA"/>
    <w:rsid w:val="009C5BEF"/>
    <w:rsid w:val="009E0B1C"/>
    <w:rsid w:val="009F411A"/>
    <w:rsid w:val="00A364D6"/>
    <w:rsid w:val="00A5355C"/>
    <w:rsid w:val="00A64767"/>
    <w:rsid w:val="00A654C9"/>
    <w:rsid w:val="00A862E8"/>
    <w:rsid w:val="00A90743"/>
    <w:rsid w:val="00A92057"/>
    <w:rsid w:val="00B22AE9"/>
    <w:rsid w:val="00B37B0F"/>
    <w:rsid w:val="00B61327"/>
    <w:rsid w:val="00B764AD"/>
    <w:rsid w:val="00B81858"/>
    <w:rsid w:val="00B87332"/>
    <w:rsid w:val="00BA02BB"/>
    <w:rsid w:val="00BC4A91"/>
    <w:rsid w:val="00BD1E6E"/>
    <w:rsid w:val="00BD3005"/>
    <w:rsid w:val="00BE26F3"/>
    <w:rsid w:val="00C046C0"/>
    <w:rsid w:val="00C07C8D"/>
    <w:rsid w:val="00C15794"/>
    <w:rsid w:val="00C61B02"/>
    <w:rsid w:val="00C72DCB"/>
    <w:rsid w:val="00C745EF"/>
    <w:rsid w:val="00C85920"/>
    <w:rsid w:val="00CA4177"/>
    <w:rsid w:val="00CD190B"/>
    <w:rsid w:val="00D104ED"/>
    <w:rsid w:val="00D36FD6"/>
    <w:rsid w:val="00D37618"/>
    <w:rsid w:val="00D46510"/>
    <w:rsid w:val="00D57287"/>
    <w:rsid w:val="00D7206B"/>
    <w:rsid w:val="00D8655E"/>
    <w:rsid w:val="00D91BA0"/>
    <w:rsid w:val="00DA3B13"/>
    <w:rsid w:val="00DE6E7A"/>
    <w:rsid w:val="00E1150D"/>
    <w:rsid w:val="00E85D67"/>
    <w:rsid w:val="00E91E39"/>
    <w:rsid w:val="00EA0203"/>
    <w:rsid w:val="00EE059B"/>
    <w:rsid w:val="00EE6272"/>
    <w:rsid w:val="00EF0A0A"/>
    <w:rsid w:val="00F233F4"/>
    <w:rsid w:val="00F44C7D"/>
    <w:rsid w:val="00F535B5"/>
    <w:rsid w:val="00F6708D"/>
    <w:rsid w:val="00F70AA5"/>
    <w:rsid w:val="00F901FF"/>
    <w:rsid w:val="00FE28C0"/>
    <w:rsid w:val="00FE5A30"/>
    <w:rsid w:val="00FF0D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3C24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5">
    <w:name w:val="heading 5"/>
    <w:next w:val="Normale"/>
    <w:link w:val="Titolo5Carattere"/>
    <w:uiPriority w:val="9"/>
    <w:unhideWhenUsed/>
    <w:qFormat/>
    <w:rsid w:val="00482BDD"/>
    <w:pPr>
      <w:keepNext/>
      <w:keepLines/>
      <w:spacing w:line="259" w:lineRule="auto"/>
      <w:ind w:left="224" w:hanging="10"/>
      <w:outlineLvl w:val="4"/>
    </w:pPr>
    <w:rPr>
      <w:rFonts w:ascii="Arial" w:eastAsia="Arial" w:hAnsi="Arial" w:cs="Arial"/>
      <w:b/>
      <w:color w:val="FF0000"/>
      <w:sz w:val="18"/>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Carpredefinitoparagrafo"/>
    <w:rsid w:val="004339EA"/>
  </w:style>
  <w:style w:type="character" w:customStyle="1" w:styleId="Titolo5Carattere">
    <w:name w:val="Titolo 5 Carattere"/>
    <w:basedOn w:val="Carpredefinitoparagrafo"/>
    <w:link w:val="Titolo5"/>
    <w:uiPriority w:val="9"/>
    <w:rsid w:val="00482BDD"/>
    <w:rPr>
      <w:rFonts w:ascii="Arial" w:eastAsia="Arial" w:hAnsi="Arial" w:cs="Arial"/>
      <w:b/>
      <w:color w:val="FF0000"/>
      <w:sz w:val="18"/>
      <w:szCs w:val="22"/>
    </w:rPr>
  </w:style>
  <w:style w:type="character" w:customStyle="1" w:styleId="Titolo1Carattere">
    <w:name w:val="Titolo 1 Carattere"/>
    <w:basedOn w:val="Carpredefinitoparagrafo"/>
    <w:link w:val="Titolo1"/>
    <w:uiPriority w:val="9"/>
    <w:rsid w:val="003C24D2"/>
    <w:rPr>
      <w:rFonts w:asciiTheme="majorHAnsi" w:eastAsiaTheme="majorEastAsia" w:hAnsiTheme="majorHAnsi" w:cstheme="majorBidi"/>
      <w:color w:val="365F91" w:themeColor="accent1" w:themeShade="BF"/>
      <w:sz w:val="32"/>
      <w:szCs w:val="32"/>
    </w:rPr>
  </w:style>
  <w:style w:type="character" w:styleId="Enfasicorsivo">
    <w:name w:val="Emphasis"/>
    <w:basedOn w:val="Carpredefinitoparagrafo"/>
    <w:qFormat/>
    <w:rsid w:val="00E1150D"/>
    <w:rPr>
      <w:i/>
      <w:iCs/>
    </w:rPr>
  </w:style>
  <w:style w:type="character" w:styleId="Testosegnaposto">
    <w:name w:val="Placeholder Text"/>
    <w:basedOn w:val="Carpredefinitoparagrafo"/>
    <w:uiPriority w:val="99"/>
    <w:semiHidden/>
    <w:rsid w:val="00CD190B"/>
    <w:rPr>
      <w:color w:val="808080"/>
    </w:rPr>
  </w:style>
</w:styles>
</file>

<file path=word/webSettings.xml><?xml version="1.0" encoding="utf-8"?>
<w:webSettings xmlns:r="http://schemas.openxmlformats.org/officeDocument/2006/relationships" xmlns:w="http://schemas.openxmlformats.org/wordprocessingml/2006/main">
  <w:divs>
    <w:div w:id="494806607">
      <w:bodyDiv w:val="1"/>
      <w:marLeft w:val="0"/>
      <w:marRight w:val="0"/>
      <w:marTop w:val="0"/>
      <w:marBottom w:val="0"/>
      <w:divBdr>
        <w:top w:val="none" w:sz="0" w:space="0" w:color="auto"/>
        <w:left w:val="none" w:sz="0" w:space="0" w:color="auto"/>
        <w:bottom w:val="none" w:sz="0" w:space="0" w:color="auto"/>
        <w:right w:val="none" w:sz="0" w:space="0" w:color="auto"/>
      </w:divBdr>
    </w:div>
    <w:div w:id="779955764">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833524437">
      <w:bodyDiv w:val="1"/>
      <w:marLeft w:val="0"/>
      <w:marRight w:val="0"/>
      <w:marTop w:val="0"/>
      <w:marBottom w:val="0"/>
      <w:divBdr>
        <w:top w:val="none" w:sz="0" w:space="0" w:color="auto"/>
        <w:left w:val="none" w:sz="0" w:space="0" w:color="auto"/>
        <w:bottom w:val="none" w:sz="0" w:space="0" w:color="auto"/>
        <w:right w:val="none" w:sz="0" w:space="0" w:color="auto"/>
      </w:divBdr>
      <w:divsChild>
        <w:div w:id="389350467">
          <w:marLeft w:val="0"/>
          <w:marRight w:val="0"/>
          <w:marTop w:val="0"/>
          <w:marBottom w:val="0"/>
          <w:divBdr>
            <w:top w:val="none" w:sz="0" w:space="0" w:color="auto"/>
            <w:left w:val="none" w:sz="0" w:space="0" w:color="auto"/>
            <w:bottom w:val="none" w:sz="0" w:space="0" w:color="auto"/>
            <w:right w:val="none" w:sz="0" w:space="0" w:color="auto"/>
          </w:divBdr>
          <w:divsChild>
            <w:div w:id="675117199">
              <w:marLeft w:val="0"/>
              <w:marRight w:val="0"/>
              <w:marTop w:val="0"/>
              <w:marBottom w:val="0"/>
              <w:divBdr>
                <w:top w:val="none" w:sz="0" w:space="0" w:color="auto"/>
                <w:left w:val="none" w:sz="0" w:space="0" w:color="auto"/>
                <w:bottom w:val="none" w:sz="0" w:space="0" w:color="auto"/>
                <w:right w:val="none" w:sz="0" w:space="0" w:color="auto"/>
              </w:divBdr>
            </w:div>
            <w:div w:id="950209884">
              <w:marLeft w:val="0"/>
              <w:marRight w:val="0"/>
              <w:marTop w:val="0"/>
              <w:marBottom w:val="0"/>
              <w:divBdr>
                <w:top w:val="none" w:sz="0" w:space="0" w:color="auto"/>
                <w:left w:val="none" w:sz="0" w:space="0" w:color="auto"/>
                <w:bottom w:val="none" w:sz="0" w:space="0" w:color="auto"/>
                <w:right w:val="none" w:sz="0" w:space="0" w:color="auto"/>
              </w:divBdr>
            </w:div>
          </w:divsChild>
        </w:div>
        <w:div w:id="2046714466">
          <w:marLeft w:val="0"/>
          <w:marRight w:val="0"/>
          <w:marTop w:val="0"/>
          <w:marBottom w:val="0"/>
          <w:divBdr>
            <w:top w:val="none" w:sz="0" w:space="0" w:color="auto"/>
            <w:left w:val="none" w:sz="0" w:space="0" w:color="auto"/>
            <w:bottom w:val="none" w:sz="0" w:space="0" w:color="auto"/>
            <w:right w:val="none" w:sz="0" w:space="0" w:color="auto"/>
          </w:divBdr>
        </w:div>
        <w:div w:id="1892107294">
          <w:marLeft w:val="0"/>
          <w:marRight w:val="0"/>
          <w:marTop w:val="0"/>
          <w:marBottom w:val="0"/>
          <w:divBdr>
            <w:top w:val="none" w:sz="0" w:space="0" w:color="auto"/>
            <w:left w:val="none" w:sz="0" w:space="0" w:color="auto"/>
            <w:bottom w:val="none" w:sz="0" w:space="0" w:color="auto"/>
            <w:right w:val="none" w:sz="0" w:space="0" w:color="auto"/>
          </w:divBdr>
        </w:div>
        <w:div w:id="1390693068">
          <w:marLeft w:val="0"/>
          <w:marRight w:val="0"/>
          <w:marTop w:val="0"/>
          <w:marBottom w:val="0"/>
          <w:divBdr>
            <w:top w:val="none" w:sz="0" w:space="0" w:color="auto"/>
            <w:left w:val="none" w:sz="0" w:space="0" w:color="auto"/>
            <w:bottom w:val="none" w:sz="0" w:space="0" w:color="auto"/>
            <w:right w:val="none" w:sz="0" w:space="0" w:color="auto"/>
          </w:divBdr>
        </w:div>
        <w:div w:id="304549164">
          <w:marLeft w:val="0"/>
          <w:marRight w:val="0"/>
          <w:marTop w:val="0"/>
          <w:marBottom w:val="0"/>
          <w:divBdr>
            <w:top w:val="none" w:sz="0" w:space="0" w:color="auto"/>
            <w:left w:val="none" w:sz="0" w:space="0" w:color="auto"/>
            <w:bottom w:val="none" w:sz="0" w:space="0" w:color="auto"/>
            <w:right w:val="none" w:sz="0" w:space="0" w:color="auto"/>
          </w:divBdr>
        </w:div>
      </w:divsChild>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D075-488C-46EF-81CB-E350098A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1300</Words>
  <Characters>7412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6</cp:revision>
  <cp:lastPrinted>2015-05-27T09:05:00Z</cp:lastPrinted>
  <dcterms:created xsi:type="dcterms:W3CDTF">2025-12-22T11:39:00Z</dcterms:created>
  <dcterms:modified xsi:type="dcterms:W3CDTF">2026-01-16T16:08:00Z</dcterms:modified>
</cp:coreProperties>
</file>